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AA" w:rsidRPr="001B5320" w:rsidRDefault="00AA4EAA" w:rsidP="00AA4EAA">
      <w:pPr>
        <w:spacing w:after="240"/>
        <w:rPr>
          <w:b/>
          <w:bCs/>
          <w:color w:val="00B050"/>
          <w:sz w:val="24"/>
          <w:szCs w:val="24"/>
          <w:u w:val="single"/>
          <w:lang w:val="en-GB"/>
        </w:rPr>
      </w:pPr>
      <w:r w:rsidRPr="001B5320">
        <w:rPr>
          <w:b/>
          <w:bCs/>
          <w:color w:val="00B050"/>
          <w:sz w:val="24"/>
          <w:szCs w:val="24"/>
          <w:u w:val="single"/>
          <w:lang w:val="en-GB"/>
        </w:rPr>
        <w:t>Nomination procedures in 2020/2021 - University of Bergen (</w:t>
      </w:r>
      <w:proofErr w:type="spellStart"/>
      <w:r w:rsidRPr="001B5320">
        <w:rPr>
          <w:b/>
          <w:bCs/>
          <w:color w:val="00B050"/>
          <w:sz w:val="24"/>
          <w:szCs w:val="24"/>
          <w:u w:val="single"/>
          <w:lang w:val="en-GB"/>
        </w:rPr>
        <w:t>UiB</w:t>
      </w:r>
      <w:proofErr w:type="spellEnd"/>
      <w:r w:rsidRPr="001B5320">
        <w:rPr>
          <w:b/>
          <w:bCs/>
          <w:color w:val="00B050"/>
          <w:sz w:val="24"/>
          <w:szCs w:val="24"/>
          <w:u w:val="single"/>
          <w:lang w:val="en-GB"/>
        </w:rPr>
        <w:t>) N BERGEN01</w:t>
      </w:r>
    </w:p>
    <w:p w:rsidR="001B5320" w:rsidRDefault="001B5320" w:rsidP="00AA4EAA">
      <w:pPr>
        <w:rPr>
          <w:b/>
          <w:bCs/>
          <w:color w:val="00B050"/>
          <w:sz w:val="24"/>
          <w:szCs w:val="24"/>
          <w:lang w:val="en-GB"/>
        </w:rPr>
      </w:pPr>
    </w:p>
    <w:p w:rsidR="00AA4EAA" w:rsidRDefault="00AA4EAA" w:rsidP="00AA4EAA">
      <w:pPr>
        <w:rPr>
          <w:b/>
          <w:bCs/>
          <w:color w:val="00B050"/>
          <w:sz w:val="24"/>
          <w:szCs w:val="24"/>
          <w:lang w:val="en-GB"/>
        </w:rPr>
      </w:pPr>
      <w:bookmarkStart w:id="0" w:name="_GoBack"/>
      <w:bookmarkEnd w:id="0"/>
      <w:r>
        <w:rPr>
          <w:b/>
          <w:bCs/>
          <w:color w:val="00B050"/>
          <w:sz w:val="24"/>
          <w:szCs w:val="24"/>
          <w:lang w:val="en-GB"/>
        </w:rPr>
        <w:t>Nominations</w:t>
      </w:r>
    </w:p>
    <w:p w:rsidR="00AA4EAA" w:rsidRDefault="00AA4EAA" w:rsidP="00AA4EAA">
      <w:pPr>
        <w:rPr>
          <w:lang w:val="en-GB"/>
        </w:rPr>
      </w:pPr>
      <w:r>
        <w:rPr>
          <w:lang w:val="en-GB"/>
        </w:rPr>
        <w:t xml:space="preserve">We will send information on how to nominate your students when our nomination portal, </w:t>
      </w:r>
      <w:r>
        <w:rPr>
          <w:i/>
          <w:iCs/>
          <w:lang w:val="en-GB"/>
        </w:rPr>
        <w:t>Nomination web,</w:t>
      </w:r>
      <w:r>
        <w:rPr>
          <w:lang w:val="en-GB"/>
        </w:rPr>
        <w:t xml:space="preserve"> opens on 15 March.</w:t>
      </w:r>
      <w:r>
        <w:rPr>
          <w:color w:val="000000"/>
          <w:lang w:val="en-GB"/>
        </w:rPr>
        <w:t xml:space="preserve"> We only accept</w:t>
      </w:r>
      <w:r>
        <w:rPr>
          <w:b/>
          <w:bCs/>
          <w:color w:val="000000"/>
          <w:lang w:val="en-GB"/>
        </w:rPr>
        <w:t xml:space="preserve"> online nominations</w:t>
      </w:r>
      <w:r>
        <w:rPr>
          <w:color w:val="000000"/>
          <w:lang w:val="en-GB"/>
        </w:rPr>
        <w:t xml:space="preserve"> submitted in Nomination web.</w:t>
      </w:r>
    </w:p>
    <w:p w:rsidR="00AA4EAA" w:rsidRDefault="00AA4EAA" w:rsidP="00AA4EAA">
      <w:pPr>
        <w:rPr>
          <w:b/>
          <w:bCs/>
          <w:color w:val="00B050"/>
          <w:sz w:val="24"/>
          <w:szCs w:val="24"/>
          <w:lang w:val="en-GB"/>
        </w:rPr>
      </w:pPr>
      <w:r>
        <w:rPr>
          <w:color w:val="000000"/>
          <w:lang w:val="en-GB"/>
        </w:rPr>
        <w:t xml:space="preserve">Nomination period: </w:t>
      </w:r>
      <w:r>
        <w:rPr>
          <w:b/>
          <w:bCs/>
          <w:color w:val="000000"/>
          <w:lang w:val="en-GB"/>
        </w:rPr>
        <w:t>15 March to 15 April 2020</w:t>
      </w:r>
      <w:r>
        <w:rPr>
          <w:color w:val="000000"/>
          <w:lang w:val="en-GB"/>
        </w:rPr>
        <w:t>.</w:t>
      </w:r>
    </w:p>
    <w:p w:rsidR="00AA4EAA" w:rsidRDefault="00AA4EAA" w:rsidP="00AA4EAA">
      <w:pPr>
        <w:rPr>
          <w:color w:val="000000"/>
          <w:lang w:val="en-GB"/>
        </w:rPr>
      </w:pPr>
      <w:r>
        <w:rPr>
          <w:b/>
          <w:bCs/>
          <w:color w:val="000000"/>
          <w:lang w:val="en-GB"/>
        </w:rPr>
        <w:t>NB!</w:t>
      </w:r>
      <w:r>
        <w:rPr>
          <w:color w:val="000000"/>
          <w:lang w:val="en-GB"/>
        </w:rPr>
        <w:t> Please wait until 1 September 2020 to nominate students starting in January 2021.</w:t>
      </w:r>
    </w:p>
    <w:p w:rsidR="00AA4EAA" w:rsidRDefault="00AA4EAA" w:rsidP="00AA4EAA">
      <w:pPr>
        <w:rPr>
          <w:b/>
          <w:bCs/>
          <w:color w:val="C00000"/>
          <w:lang w:val="en-GB"/>
        </w:rPr>
      </w:pPr>
    </w:p>
    <w:p w:rsidR="00AA4EAA" w:rsidRDefault="00AA4EAA" w:rsidP="00AA4EAA">
      <w:pPr>
        <w:rPr>
          <w:color w:val="00B050"/>
          <w:sz w:val="24"/>
          <w:szCs w:val="24"/>
          <w:lang w:val="en-GB"/>
        </w:rPr>
      </w:pPr>
      <w:r>
        <w:rPr>
          <w:b/>
          <w:bCs/>
          <w:color w:val="00B050"/>
          <w:sz w:val="24"/>
          <w:szCs w:val="24"/>
          <w:lang w:val="en-GB"/>
        </w:rPr>
        <w:t>Application deadline for students is </w:t>
      </w:r>
      <w:r>
        <w:rPr>
          <w:b/>
          <w:bCs/>
          <w:color w:val="00B050"/>
          <w:sz w:val="24"/>
          <w:szCs w:val="24"/>
          <w:u w:val="single"/>
          <w:lang w:val="en-GB"/>
        </w:rPr>
        <w:t>20 April</w:t>
      </w:r>
      <w:r>
        <w:rPr>
          <w:b/>
          <w:bCs/>
          <w:color w:val="00B050"/>
          <w:sz w:val="24"/>
          <w:szCs w:val="24"/>
          <w:lang w:val="en-GB"/>
        </w:rPr>
        <w:t>!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From autumn 2020 the application deadline for students is</w:t>
      </w:r>
      <w:r>
        <w:rPr>
          <w:b/>
          <w:bCs/>
          <w:color w:val="000000"/>
          <w:lang w:val="en-GB"/>
        </w:rPr>
        <w:t> 20 April</w:t>
      </w:r>
      <w:r>
        <w:rPr>
          <w:color w:val="000000"/>
          <w:lang w:val="en-GB"/>
        </w:rPr>
        <w:t>.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Please make sure that you nominate students as early as possible so that they will have enough time to complete their application by the deadline.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AA4EAA" w:rsidRDefault="00AA4EAA" w:rsidP="00AA4EAA">
      <w:pPr>
        <w:rPr>
          <w:color w:val="00B050"/>
          <w:sz w:val="24"/>
          <w:szCs w:val="24"/>
          <w:lang w:val="en-GB"/>
        </w:rPr>
      </w:pPr>
      <w:r>
        <w:rPr>
          <w:b/>
          <w:bCs/>
          <w:color w:val="00B050"/>
          <w:sz w:val="24"/>
          <w:szCs w:val="24"/>
          <w:lang w:val="en-GB"/>
        </w:rPr>
        <w:t>Erasmus+ Online Learning Agreement</w:t>
      </w:r>
    </w:p>
    <w:p w:rsidR="00AA4EAA" w:rsidRDefault="00AA4EAA" w:rsidP="00AA4EAA">
      <w:pPr>
        <w:rPr>
          <w:color w:val="1F497D"/>
          <w:lang w:val="en-GB"/>
        </w:rPr>
      </w:pPr>
      <w:r>
        <w:rPr>
          <w:color w:val="000000"/>
          <w:lang w:val="en-GB"/>
        </w:rPr>
        <w:t>Since October 2018 all incoming and outgoing Erasmus students at </w:t>
      </w:r>
      <w:proofErr w:type="spellStart"/>
      <w:r>
        <w:rPr>
          <w:color w:val="000000"/>
          <w:lang w:val="en-GB"/>
        </w:rPr>
        <w:t>UiB</w:t>
      </w:r>
      <w:proofErr w:type="spellEnd"/>
      <w:r>
        <w:rPr>
          <w:color w:val="000000"/>
          <w:lang w:val="en-GB"/>
        </w:rPr>
        <w:t xml:space="preserve">, </w:t>
      </w:r>
      <w:r>
        <w:rPr>
          <w:b/>
          <w:bCs/>
          <w:color w:val="000000"/>
          <w:lang w:val="en-GB"/>
        </w:rPr>
        <w:t>must use the Online Learning Agreement</w:t>
      </w:r>
      <w:r>
        <w:rPr>
          <w:color w:val="000000"/>
          <w:lang w:val="en-GB"/>
        </w:rPr>
        <w:t xml:space="preserve">. If you need a paper version, the student may download a PDF and print the Online Learning Agreement.  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If your university requires another version of the learning agreement</w:t>
      </w:r>
      <w:r>
        <w:rPr>
          <w:color w:val="1F497D"/>
          <w:lang w:val="en-GB"/>
        </w:rPr>
        <w:t xml:space="preserve"> </w:t>
      </w:r>
      <w:r>
        <w:rPr>
          <w:color w:val="000000"/>
          <w:lang w:val="en-GB"/>
        </w:rPr>
        <w:t xml:space="preserve">in addition, the student will need to bring a paper version to the relevant faculty upon arrival in August, and it will be signed then.  </w:t>
      </w:r>
    </w:p>
    <w:p w:rsidR="00AA4EAA" w:rsidRDefault="00AA4EAA" w:rsidP="00AA4EAA">
      <w:pPr>
        <w:rPr>
          <w:color w:val="000000"/>
          <w:lang w:val="en-GB"/>
        </w:rPr>
      </w:pPr>
      <w:hyperlink r:id="rId5" w:history="1">
        <w:r>
          <w:rPr>
            <w:rStyle w:val="Hipercze"/>
            <w:color w:val="954F72"/>
            <w:lang w:val="en-GB"/>
          </w:rPr>
          <w:t>More information about Erasmus+ Learning Agreement at </w:t>
        </w:r>
        <w:proofErr w:type="spellStart"/>
        <w:r>
          <w:rPr>
            <w:rStyle w:val="Hipercze"/>
            <w:color w:val="954F72"/>
            <w:lang w:val="en-GB"/>
          </w:rPr>
          <w:t>UiB</w:t>
        </w:r>
        <w:proofErr w:type="spellEnd"/>
      </w:hyperlink>
      <w:r>
        <w:rPr>
          <w:color w:val="000000"/>
          <w:lang w:val="en-GB"/>
        </w:rPr>
        <w:t>.</w:t>
      </w:r>
    </w:p>
    <w:p w:rsidR="00AA4EAA" w:rsidRDefault="00AA4EAA" w:rsidP="00AA4EAA">
      <w:pPr>
        <w:rPr>
          <w:color w:val="000000"/>
          <w:lang w:val="en-GB"/>
        </w:rPr>
      </w:pPr>
      <w:r>
        <w:rPr>
          <w:b/>
          <w:bCs/>
          <w:color w:val="C00000"/>
          <w:sz w:val="28"/>
          <w:szCs w:val="28"/>
          <w:lang w:val="en-GB"/>
        </w:rPr>
        <w:t> </w:t>
      </w:r>
    </w:p>
    <w:p w:rsidR="00AA4EAA" w:rsidRDefault="00AA4EAA" w:rsidP="00AA4EAA">
      <w:pPr>
        <w:rPr>
          <w:color w:val="00B050"/>
          <w:sz w:val="24"/>
          <w:szCs w:val="24"/>
          <w:lang w:val="en-GB"/>
        </w:rPr>
      </w:pPr>
      <w:r>
        <w:rPr>
          <w:b/>
          <w:bCs/>
          <w:color w:val="00B050"/>
          <w:sz w:val="24"/>
          <w:szCs w:val="24"/>
          <w:lang w:val="en-GB"/>
        </w:rPr>
        <w:t>Transcripts digitalised</w:t>
      </w:r>
    </w:p>
    <w:p w:rsidR="00AA4EAA" w:rsidRDefault="00AA4EAA" w:rsidP="00AA4EAA">
      <w:pPr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UiB</w:t>
      </w:r>
      <w:proofErr w:type="spellEnd"/>
      <w:r>
        <w:rPr>
          <w:color w:val="000000"/>
          <w:lang w:val="en-GB"/>
        </w:rPr>
        <w:t> does not issue transcript of records on paper to exchange students. The students must request their digital transcript or share their results with you via a link. Get more information on </w:t>
      </w:r>
      <w:hyperlink r:id="rId6" w:history="1">
        <w:r>
          <w:rPr>
            <w:rStyle w:val="Hipercze"/>
            <w:color w:val="954F72"/>
            <w:lang w:val="en-GB"/>
          </w:rPr>
          <w:t>how students order their transcript and how you as an institution can check the validity</w:t>
        </w:r>
      </w:hyperlink>
      <w:r>
        <w:rPr>
          <w:color w:val="000000"/>
          <w:lang w:val="en-GB"/>
        </w:rPr>
        <w:t> of the transcript on our website.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AA4EAA" w:rsidRDefault="00AA4EAA" w:rsidP="00AA4EAA">
      <w:pPr>
        <w:rPr>
          <w:color w:val="00B050"/>
          <w:sz w:val="24"/>
          <w:szCs w:val="24"/>
          <w:lang w:val="en-GB"/>
        </w:rPr>
      </w:pPr>
      <w:r>
        <w:rPr>
          <w:b/>
          <w:bCs/>
          <w:color w:val="00B050"/>
          <w:sz w:val="24"/>
          <w:szCs w:val="24"/>
          <w:lang w:val="en-GB"/>
        </w:rPr>
        <w:t>Our English language requirements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For general courses we require the students to have a minimum of </w:t>
      </w:r>
      <w:r>
        <w:rPr>
          <w:b/>
          <w:bCs/>
          <w:color w:val="000000"/>
          <w:lang w:val="en-GB"/>
        </w:rPr>
        <w:t>Level B2</w:t>
      </w:r>
      <w:r>
        <w:rPr>
          <w:color w:val="000000"/>
          <w:lang w:val="en-GB"/>
        </w:rPr>
        <w:t xml:space="preserve">. We consider your nomination as confirmation that your students have the required English proficiency. 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Exception: Students who wish to apply for courses in English language and literature at the Department of Foreign Language, must document a minimum of level </w:t>
      </w:r>
      <w:r>
        <w:rPr>
          <w:b/>
          <w:bCs/>
          <w:color w:val="000000"/>
          <w:lang w:val="en-GB"/>
        </w:rPr>
        <w:t>C1</w:t>
      </w:r>
      <w:r>
        <w:rPr>
          <w:color w:val="000000"/>
          <w:lang w:val="en-GB"/>
        </w:rPr>
        <w:t xml:space="preserve">. </w:t>
      </w:r>
    </w:p>
    <w:p w:rsidR="00AA4EAA" w:rsidRDefault="00AA4EAA" w:rsidP="00AA4EAA">
      <w:pPr>
        <w:rPr>
          <w:color w:val="000000"/>
          <w:lang w:val="en-GB"/>
        </w:rPr>
      </w:pPr>
      <w:hyperlink r:id="rId7" w:history="1">
        <w:r>
          <w:rPr>
            <w:rStyle w:val="Hipercze"/>
            <w:lang w:val="en-GB"/>
          </w:rPr>
          <w:t>More information online.</w:t>
        </w:r>
      </w:hyperlink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AA4EAA" w:rsidRDefault="00AA4EAA" w:rsidP="00AA4EAA">
      <w:pPr>
        <w:rPr>
          <w:b/>
          <w:bCs/>
          <w:color w:val="00B050"/>
          <w:sz w:val="24"/>
          <w:szCs w:val="24"/>
          <w:lang w:val="en-GB"/>
        </w:rPr>
      </w:pPr>
      <w:r>
        <w:rPr>
          <w:b/>
          <w:bCs/>
          <w:color w:val="00B050"/>
          <w:sz w:val="24"/>
          <w:szCs w:val="24"/>
          <w:lang w:val="en-GB"/>
        </w:rPr>
        <w:t>Students with special needs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Exchange students with physical, mental or health related conditions can receive </w:t>
      </w:r>
      <w:hyperlink r:id="rId8" w:history="1">
        <w:r>
          <w:rPr>
            <w:rStyle w:val="Hipercze"/>
            <w:color w:val="954F72"/>
            <w:lang w:val="en-GB"/>
          </w:rPr>
          <w:t>support services from </w:t>
        </w:r>
        <w:proofErr w:type="spellStart"/>
        <w:r>
          <w:rPr>
            <w:rStyle w:val="Hipercze"/>
            <w:color w:val="954F72"/>
            <w:u w:val="none"/>
            <w:lang w:val="en-GB"/>
          </w:rPr>
          <w:t>UiB</w:t>
        </w:r>
        <w:proofErr w:type="spellEnd"/>
      </w:hyperlink>
      <w:r>
        <w:rPr>
          <w:color w:val="000000"/>
          <w:lang w:val="en-GB"/>
        </w:rPr>
        <w:t> during their exchange period. Students may also apply for </w:t>
      </w:r>
      <w:hyperlink r:id="rId9" w:history="1">
        <w:r>
          <w:rPr>
            <w:rStyle w:val="Hipercze"/>
            <w:color w:val="954F72"/>
            <w:lang w:val="en-GB"/>
          </w:rPr>
          <w:t>special arrangements for examinations</w:t>
        </w:r>
      </w:hyperlink>
      <w:r>
        <w:rPr>
          <w:color w:val="000000"/>
          <w:lang w:val="en-GB"/>
        </w:rPr>
        <w:t> if they have difficulty completing and assessment in the ordinary manner.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AA4EAA" w:rsidRDefault="00AA4EAA" w:rsidP="00AA4EAA">
      <w:pPr>
        <w:rPr>
          <w:color w:val="000000"/>
          <w:lang w:val="en-GB"/>
        </w:rPr>
      </w:pPr>
      <w:r>
        <w:rPr>
          <w:color w:val="000000"/>
          <w:lang w:val="en-GB"/>
        </w:rPr>
        <w:t>If you have any questions about our nomination procedures or need assistance, please do not hesitate to contact us</w:t>
      </w:r>
      <w:r>
        <w:rPr>
          <w:color w:val="1F497D"/>
          <w:lang w:val="en-GB"/>
        </w:rPr>
        <w:t>.</w:t>
      </w:r>
    </w:p>
    <w:p w:rsidR="00AA4EAA" w:rsidRDefault="00AA4EAA" w:rsidP="00AA4EAA">
      <w:pPr>
        <w:rPr>
          <w:lang w:val="en-GB"/>
        </w:rPr>
      </w:pPr>
    </w:p>
    <w:p w:rsidR="00AA4EAA" w:rsidRDefault="00AA4EAA" w:rsidP="00AA4EAA">
      <w:pPr>
        <w:rPr>
          <w:lang w:val="en-GB" w:eastAsia="nb-NO"/>
        </w:rPr>
      </w:pPr>
      <w:r>
        <w:rPr>
          <w:lang w:val="en-GB" w:eastAsia="nb-NO"/>
        </w:rPr>
        <w:t xml:space="preserve">Kind regards, </w:t>
      </w:r>
    </w:p>
    <w:p w:rsidR="00AA4EAA" w:rsidRDefault="00AA4EAA" w:rsidP="00AA4EAA">
      <w:pPr>
        <w:rPr>
          <w:lang w:val="en-GB" w:eastAsia="nb-NO"/>
        </w:rPr>
      </w:pPr>
    </w:p>
    <w:p w:rsidR="00AA4EAA" w:rsidRDefault="00AA4EAA" w:rsidP="00AA4EAA">
      <w:pPr>
        <w:rPr>
          <w:color w:val="1F497D"/>
          <w:lang w:val="en-US"/>
        </w:rPr>
      </w:pPr>
      <w:r>
        <w:rPr>
          <w:lang w:val="en-GB" w:eastAsia="nb-NO"/>
        </w:rPr>
        <w:t xml:space="preserve">Ana, Thea and </w:t>
      </w:r>
      <w:proofErr w:type="spellStart"/>
      <w:r>
        <w:rPr>
          <w:lang w:val="en-GB" w:eastAsia="nb-NO"/>
        </w:rPr>
        <w:t>Tonje</w:t>
      </w:r>
      <w:proofErr w:type="spellEnd"/>
      <w:r>
        <w:rPr>
          <w:lang w:val="en-GB" w:eastAsia="nb-NO"/>
        </w:rPr>
        <w:t xml:space="preserve"> </w:t>
      </w:r>
    </w:p>
    <w:p w:rsidR="00AA4EAA" w:rsidRDefault="00AA4EAA" w:rsidP="00AA4EAA">
      <w:pPr>
        <w:rPr>
          <w:lang w:val="en-GB" w:eastAsia="nb-NO"/>
        </w:rPr>
      </w:pPr>
      <w:r>
        <w:rPr>
          <w:lang w:val="nb-NO" w:eastAsia="nb-NO"/>
        </w:rPr>
        <w:t>Incoming Exchange Team</w:t>
      </w:r>
    </w:p>
    <w:p w:rsidR="00AA4EAA" w:rsidRDefault="00AA4EAA" w:rsidP="00AA4EAA">
      <w:pPr>
        <w:rPr>
          <w:color w:val="1F497D"/>
          <w:lang w:val="nb-NO" w:eastAsia="nb-NO"/>
        </w:rPr>
      </w:pPr>
    </w:p>
    <w:tbl>
      <w:tblPr>
        <w:tblW w:w="8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053"/>
      </w:tblGrid>
      <w:tr w:rsidR="00AA4EAA" w:rsidTr="00AA4EAA">
        <w:tc>
          <w:tcPr>
            <w:tcW w:w="87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EAA" w:rsidRDefault="00AA4EAA">
            <w:pPr>
              <w:rPr>
                <w:rFonts w:ascii="Consolas" w:hAnsi="Consolas"/>
                <w:color w:val="1F497D"/>
                <w:sz w:val="21"/>
                <w:szCs w:val="21"/>
              </w:rPr>
            </w:pPr>
            <w:r>
              <w:rPr>
                <w:rFonts w:ascii="Consolas" w:hAnsi="Consolas"/>
                <w:noProof/>
                <w:color w:val="1F497D"/>
                <w:sz w:val="21"/>
                <w:szCs w:val="21"/>
                <w:lang w:eastAsia="pl-PL"/>
              </w:rPr>
              <w:drawing>
                <wp:inline distT="0" distB="0" distL="0" distR="0">
                  <wp:extent cx="4343400" cy="38100"/>
                  <wp:effectExtent l="0" t="0" r="0" b="0"/>
                  <wp:docPr id="2" name="Obraz 2" descr="cid:image003.png@01D3D8D8.90FD4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3D8D8.90FD4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EAA" w:rsidTr="00AA4EAA">
        <w:trPr>
          <w:trHeight w:hRule="exact" w:val="1871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EAA" w:rsidRDefault="00AA4EAA">
            <w:pPr>
              <w:rPr>
                <w:rFonts w:ascii="Consolas" w:hAnsi="Consolas"/>
                <w:color w:val="1F497D"/>
                <w:sz w:val="21"/>
                <w:szCs w:val="21"/>
                <w:lang w:val="en-US"/>
              </w:rPr>
            </w:pPr>
            <w:r>
              <w:rPr>
                <w:rFonts w:ascii="Consolas" w:hAnsi="Consolas"/>
                <w:noProof/>
                <w:color w:val="1F497D"/>
                <w:sz w:val="21"/>
                <w:szCs w:val="21"/>
                <w:lang w:eastAsia="pl-PL"/>
              </w:rPr>
              <w:lastRenderedPageBreak/>
              <w:drawing>
                <wp:inline distT="0" distB="0" distL="0" distR="0">
                  <wp:extent cx="693420" cy="693420"/>
                  <wp:effectExtent l="0" t="0" r="0" b="0"/>
                  <wp:docPr id="1" name="Obraz 1" descr="cid:image004.png@01D3D8D8.90FD4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 descr="cid:image004.png@01D3D8D8.90FD4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EAA" w:rsidRDefault="00AA4EAA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International Centre |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Internasjonalt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senter</w:t>
            </w:r>
            <w:proofErr w:type="spellEnd"/>
          </w:p>
          <w:p w:rsidR="00AA4EAA" w:rsidRDefault="00AA4EAA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University of Bergen |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Universitetet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i Bergen</w:t>
            </w:r>
          </w:p>
          <w:p w:rsidR="00AA4EAA" w:rsidRDefault="00AA4EAA">
            <w:pPr>
              <w:spacing w:line="-1869" w:lineRule="auto"/>
              <w:rPr>
                <w:rFonts w:ascii="Consolas" w:hAnsi="Consolas"/>
                <w:color w:val="1F497D"/>
                <w:sz w:val="21"/>
                <w:szCs w:val="21"/>
                <w:lang w:val="en-US"/>
              </w:rPr>
            </w:pPr>
            <w:hyperlink r:id="rId14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uib.no/</w:t>
              </w:r>
              <w:proofErr w:type="spellStart"/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international</w:t>
              </w:r>
              <w:proofErr w:type="spellEnd"/>
            </w:hyperlink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| </w:t>
            </w:r>
            <w:hyperlink r:id="rId1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uib.no/exchange</w:t>
              </w:r>
            </w:hyperlink>
          </w:p>
        </w:tc>
      </w:tr>
    </w:tbl>
    <w:p w:rsidR="00C437E1" w:rsidRDefault="00C437E1"/>
    <w:sectPr w:rsidR="00C437E1" w:rsidSect="001B5320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AA"/>
    <w:rsid w:val="001B5320"/>
    <w:rsid w:val="00AA4EAA"/>
    <w:rsid w:val="00C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EA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4EA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EA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4EA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.no/en/education/104824/exchange-students-special-needs" TargetMode="External"/><Relationship Id="rId13" Type="http://schemas.openxmlformats.org/officeDocument/2006/relationships/image" Target="cid:image002.png@01D5D2C4.F460B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b.no/en/education/96641/english-language-requirements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ib.no/en/student/49190/transcript-records-and-diploma-registry" TargetMode="External"/><Relationship Id="rId11" Type="http://schemas.openxmlformats.org/officeDocument/2006/relationships/image" Target="cid:image001.png@01D5D2C4.F460B860" TargetMode="External"/><Relationship Id="rId5" Type="http://schemas.openxmlformats.org/officeDocument/2006/relationships/hyperlink" Target="https://www.uib.no/en/education/87403/erasmus-learning-agreement" TargetMode="External"/><Relationship Id="rId15" Type="http://schemas.openxmlformats.org/officeDocument/2006/relationships/hyperlink" Target="http://www.uib.no/exchang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uib.no/en/education/49384/special-arrangements-examinations" TargetMode="External"/><Relationship Id="rId14" Type="http://schemas.openxmlformats.org/officeDocument/2006/relationships/hyperlink" Target="http://www.uib.no/internation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2020-03-25T09:18:00Z</dcterms:created>
  <dcterms:modified xsi:type="dcterms:W3CDTF">2020-03-25T09:26:00Z</dcterms:modified>
</cp:coreProperties>
</file>