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99"/>
        <w:gridCol w:w="5463"/>
      </w:tblGrid>
      <w:tr w:rsidR="00B70684">
        <w:tc>
          <w:tcPr>
            <w:tcW w:w="3652" w:type="dxa"/>
            <w:shd w:val="clear" w:color="auto" w:fill="EEECE1" w:themeFill="background2"/>
          </w:tcPr>
          <w:p w:rsidR="00B70684" w:rsidRDefault="00A038D3">
            <w:pPr>
              <w:spacing w:after="0" w:line="240" w:lineRule="auto"/>
              <w:rPr>
                <w:lang w:val="en-US"/>
              </w:rPr>
            </w:pPr>
            <w:r>
              <w:rPr>
                <w:lang w:val="en-US"/>
              </w:rPr>
              <w:t>DIE FAKULTÄT:</w:t>
            </w:r>
          </w:p>
        </w:tc>
        <w:tc>
          <w:tcPr>
            <w:tcW w:w="5560" w:type="dxa"/>
          </w:tcPr>
          <w:p w:rsidR="00B70684" w:rsidRDefault="00A038D3">
            <w:pPr>
              <w:spacing w:after="0" w:line="240" w:lineRule="auto"/>
              <w:rPr>
                <w:lang w:val="en-US"/>
              </w:rPr>
            </w:pPr>
            <w:r>
              <w:rPr>
                <w:lang w:val="en-US"/>
              </w:rPr>
              <w:t>Humanistische Fakultät</w:t>
            </w:r>
          </w:p>
        </w:tc>
      </w:tr>
      <w:tr w:rsidR="00B70684">
        <w:tc>
          <w:tcPr>
            <w:tcW w:w="3652" w:type="dxa"/>
            <w:shd w:val="clear" w:color="auto" w:fill="EEECE1" w:themeFill="background2"/>
          </w:tcPr>
          <w:p w:rsidR="00B70684" w:rsidRDefault="00A038D3">
            <w:pPr>
              <w:spacing w:after="0" w:line="240" w:lineRule="auto"/>
            </w:pPr>
            <w:r>
              <w:t>DIE STUDIENRICHTUNG:</w:t>
            </w:r>
          </w:p>
        </w:tc>
        <w:tc>
          <w:tcPr>
            <w:tcW w:w="5560" w:type="dxa"/>
          </w:tcPr>
          <w:p w:rsidR="00B70684" w:rsidRDefault="00A038D3">
            <w:pPr>
              <w:spacing w:after="0" w:line="240" w:lineRule="auto"/>
              <w:rPr>
                <w:lang w:val="en-US"/>
              </w:rPr>
            </w:pPr>
            <w:r>
              <w:rPr>
                <w:lang w:val="en-US"/>
              </w:rPr>
              <w:t>Germanistik</w:t>
            </w:r>
          </w:p>
        </w:tc>
      </w:tr>
      <w:tr w:rsidR="00B70684">
        <w:tc>
          <w:tcPr>
            <w:tcW w:w="3652" w:type="dxa"/>
            <w:shd w:val="clear" w:color="auto" w:fill="EEECE1" w:themeFill="background2"/>
          </w:tcPr>
          <w:p w:rsidR="00B70684" w:rsidRDefault="00A038D3">
            <w:pPr>
              <w:spacing w:after="0" w:line="240" w:lineRule="auto"/>
              <w:rPr>
                <w:lang w:val="en-US"/>
              </w:rPr>
            </w:pPr>
            <w:r>
              <w:rPr>
                <w:lang w:val="en-US"/>
              </w:rPr>
              <w:t>ERASMUSKOORDINATOR DER FAKULTÄT:</w:t>
            </w:r>
          </w:p>
        </w:tc>
        <w:tc>
          <w:tcPr>
            <w:tcW w:w="5560" w:type="dxa"/>
          </w:tcPr>
          <w:p w:rsidR="00B70684" w:rsidRDefault="00A038D3">
            <w:pPr>
              <w:spacing w:after="0" w:line="240" w:lineRule="auto"/>
            </w:pPr>
            <w:r>
              <w:t>Łukasz Neubauer, PhD</w:t>
            </w:r>
          </w:p>
          <w:p w:rsidR="00B70684" w:rsidRDefault="00A038D3">
            <w:pPr>
              <w:spacing w:after="0" w:line="240" w:lineRule="auto"/>
            </w:pPr>
            <w:r>
              <w:t>Wiesław Trojanowicz, MA</w:t>
            </w:r>
          </w:p>
        </w:tc>
      </w:tr>
      <w:tr w:rsidR="00B70684" w:rsidRPr="009D73DD">
        <w:tc>
          <w:tcPr>
            <w:tcW w:w="3652" w:type="dxa"/>
            <w:shd w:val="clear" w:color="auto" w:fill="EEECE1" w:themeFill="background2"/>
          </w:tcPr>
          <w:p w:rsidR="00B70684" w:rsidRDefault="00A038D3">
            <w:pPr>
              <w:spacing w:after="0" w:line="240" w:lineRule="auto"/>
              <w:rPr>
                <w:lang w:val="en-US"/>
              </w:rPr>
            </w:pPr>
            <w:r>
              <w:rPr>
                <w:lang w:val="en-US"/>
              </w:rPr>
              <w:t>E-MAIL ADRESSE DES KOORDINATORS:</w:t>
            </w:r>
          </w:p>
        </w:tc>
        <w:tc>
          <w:tcPr>
            <w:tcW w:w="5560" w:type="dxa"/>
          </w:tcPr>
          <w:p w:rsidR="00B70684" w:rsidRPr="009D73DD" w:rsidRDefault="00A038D3">
            <w:pPr>
              <w:spacing w:after="0" w:line="240" w:lineRule="auto"/>
              <w:rPr>
                <w:lang w:val="en-US"/>
              </w:rPr>
            </w:pPr>
            <w:r w:rsidRPr="009D73DD">
              <w:rPr>
                <w:lang w:val="en-US"/>
              </w:rPr>
              <w:t>Lukasz.neubauer@tu.koszalin.pl</w:t>
            </w:r>
          </w:p>
          <w:p w:rsidR="00B70684" w:rsidRDefault="00A038D3">
            <w:pPr>
              <w:spacing w:after="0" w:line="240" w:lineRule="auto"/>
              <w:rPr>
                <w:lang w:val="en-US"/>
              </w:rPr>
            </w:pPr>
            <w:r>
              <w:rPr>
                <w:lang w:val="en-US"/>
              </w:rPr>
              <w:t>wieslaw.trojanowicz@tu.koszalin.pl</w:t>
            </w:r>
          </w:p>
        </w:tc>
      </w:tr>
      <w:tr w:rsidR="00B70684" w:rsidRPr="009D73DD">
        <w:tc>
          <w:tcPr>
            <w:tcW w:w="3652" w:type="dxa"/>
            <w:shd w:val="clear" w:color="auto" w:fill="EEECE1" w:themeFill="background2"/>
          </w:tcPr>
          <w:p w:rsidR="00B70684" w:rsidRDefault="00A038D3">
            <w:pPr>
              <w:spacing w:after="0" w:line="240" w:lineRule="auto"/>
              <w:rPr>
                <w:lang w:val="en-US"/>
              </w:rPr>
            </w:pPr>
            <w:r>
              <w:rPr>
                <w:lang w:val="en-US"/>
              </w:rPr>
              <w:t>TITEL DES KURSES:</w:t>
            </w:r>
          </w:p>
        </w:tc>
        <w:tc>
          <w:tcPr>
            <w:tcW w:w="5560" w:type="dxa"/>
          </w:tcPr>
          <w:p w:rsidR="00B70684" w:rsidRDefault="00A038D3">
            <w:pPr>
              <w:spacing w:after="0" w:line="240" w:lineRule="auto"/>
              <w:rPr>
                <w:lang w:val="en-US"/>
              </w:rPr>
            </w:pPr>
            <w:r>
              <w:rPr>
                <w:lang w:val="en-US"/>
              </w:rPr>
              <w:t>Geschichte der deutschsprachigen Literatur von den Anfängen bis zur Gegenwart, Textinterpretatonen</w:t>
            </w:r>
            <w:bookmarkStart w:id="0" w:name="_GoBack"/>
            <w:bookmarkEnd w:id="0"/>
          </w:p>
        </w:tc>
      </w:tr>
      <w:tr w:rsidR="00B70684" w:rsidRPr="009D73DD">
        <w:tc>
          <w:tcPr>
            <w:tcW w:w="3652" w:type="dxa"/>
            <w:shd w:val="clear" w:color="auto" w:fill="EEECE1" w:themeFill="background2"/>
          </w:tcPr>
          <w:p w:rsidR="00B70684" w:rsidRDefault="00A038D3">
            <w:pPr>
              <w:spacing w:after="0" w:line="240" w:lineRule="auto"/>
              <w:rPr>
                <w:lang w:val="en-US"/>
              </w:rPr>
            </w:pPr>
            <w:r>
              <w:rPr>
                <w:lang w:val="en-US"/>
              </w:rPr>
              <w:t>NAME DES LEHRENDEN:</w:t>
            </w:r>
          </w:p>
        </w:tc>
        <w:tc>
          <w:tcPr>
            <w:tcW w:w="5560" w:type="dxa"/>
          </w:tcPr>
          <w:p w:rsidR="00B70684" w:rsidRDefault="00A038D3">
            <w:pPr>
              <w:spacing w:after="0" w:line="240" w:lineRule="auto"/>
              <w:rPr>
                <w:lang w:val="en-US"/>
              </w:rPr>
            </w:pPr>
            <w:r>
              <w:rPr>
                <w:lang w:val="en-US"/>
              </w:rPr>
              <w:t>Prof. Dr. habil. Klaus Hammer</w:t>
            </w:r>
          </w:p>
        </w:tc>
      </w:tr>
      <w:tr w:rsidR="00B70684" w:rsidRPr="009D73DD">
        <w:tc>
          <w:tcPr>
            <w:tcW w:w="3652" w:type="dxa"/>
            <w:shd w:val="clear" w:color="auto" w:fill="EEECE1" w:themeFill="background2"/>
          </w:tcPr>
          <w:p w:rsidR="00B70684" w:rsidRDefault="00A038D3">
            <w:pPr>
              <w:spacing w:after="0" w:line="240" w:lineRule="auto"/>
              <w:rPr>
                <w:lang w:val="en-US"/>
              </w:rPr>
            </w:pPr>
            <w:r>
              <w:rPr>
                <w:lang w:val="en-US"/>
              </w:rPr>
              <w:t>E-MAIL ADRESSE DES LEHRENDEN:</w:t>
            </w:r>
          </w:p>
        </w:tc>
        <w:tc>
          <w:tcPr>
            <w:tcW w:w="5560" w:type="dxa"/>
          </w:tcPr>
          <w:p w:rsidR="00B70684" w:rsidRDefault="00A038D3">
            <w:pPr>
              <w:spacing w:after="0" w:line="240" w:lineRule="auto"/>
              <w:rPr>
                <w:lang w:val="en-US"/>
              </w:rPr>
            </w:pPr>
            <w:r>
              <w:rPr>
                <w:lang w:val="en-US"/>
              </w:rPr>
              <w:t>prof.klaus.hammer@gmx.de</w:t>
            </w:r>
          </w:p>
        </w:tc>
      </w:tr>
      <w:tr w:rsidR="00B70684">
        <w:tc>
          <w:tcPr>
            <w:tcW w:w="3652" w:type="dxa"/>
            <w:shd w:val="clear" w:color="auto" w:fill="EEECE1" w:themeFill="background2"/>
          </w:tcPr>
          <w:p w:rsidR="00B70684" w:rsidRDefault="00A038D3">
            <w:pPr>
              <w:spacing w:after="0" w:line="240" w:lineRule="auto"/>
              <w:rPr>
                <w:lang w:val="en-US"/>
              </w:rPr>
            </w:pPr>
            <w:r>
              <w:rPr>
                <w:lang w:val="en-US"/>
              </w:rPr>
              <w:t>ECTS PUNKTE FÜR DEN KURS:</w:t>
            </w:r>
          </w:p>
        </w:tc>
        <w:tc>
          <w:tcPr>
            <w:tcW w:w="5560" w:type="dxa"/>
          </w:tcPr>
          <w:p w:rsidR="00B70684" w:rsidRDefault="00A038D3">
            <w:pPr>
              <w:spacing w:after="0" w:line="240" w:lineRule="auto"/>
            </w:pPr>
            <w:r>
              <w:t>2</w:t>
            </w:r>
          </w:p>
        </w:tc>
      </w:tr>
      <w:tr w:rsidR="00B70684">
        <w:tc>
          <w:tcPr>
            <w:tcW w:w="3652" w:type="dxa"/>
            <w:shd w:val="clear" w:color="auto" w:fill="EEECE1" w:themeFill="background2"/>
          </w:tcPr>
          <w:p w:rsidR="00B70684" w:rsidRDefault="00A038D3">
            <w:pPr>
              <w:spacing w:after="0" w:line="240" w:lineRule="auto"/>
              <w:rPr>
                <w:lang w:val="en-US"/>
              </w:rPr>
            </w:pPr>
            <w:r>
              <w:rPr>
                <w:lang w:val="en-US"/>
              </w:rPr>
              <w:t>KURSCODE (USOS):</w:t>
            </w:r>
          </w:p>
        </w:tc>
        <w:tc>
          <w:tcPr>
            <w:tcW w:w="5560" w:type="dxa"/>
          </w:tcPr>
          <w:p w:rsidR="00B70684" w:rsidRPr="009D73DD" w:rsidRDefault="00A038D3">
            <w:pPr>
              <w:spacing w:after="0" w:line="240" w:lineRule="auto"/>
              <w:rPr>
                <w:sz w:val="20"/>
                <w:szCs w:val="20"/>
                <w:lang w:val="en-US"/>
              </w:rPr>
            </w:pPr>
            <w:r w:rsidRPr="009D73DD">
              <w:rPr>
                <w:rFonts w:ascii="Tahoma" w:eastAsia="Tahoma" w:hAnsi="Tahoma" w:cs="Tahoma"/>
                <w:color w:val="888888"/>
                <w:sz w:val="20"/>
                <w:szCs w:val="20"/>
                <w:shd w:val="clear" w:color="auto" w:fill="FFFFFF"/>
              </w:rPr>
              <w:t>1421&gt;0702-HLN2</w:t>
            </w:r>
          </w:p>
        </w:tc>
      </w:tr>
      <w:tr w:rsidR="00B70684">
        <w:tc>
          <w:tcPr>
            <w:tcW w:w="3652" w:type="dxa"/>
            <w:shd w:val="clear" w:color="auto" w:fill="EEECE1" w:themeFill="background2"/>
          </w:tcPr>
          <w:p w:rsidR="00B70684" w:rsidRDefault="00A038D3">
            <w:pPr>
              <w:spacing w:after="0" w:line="240" w:lineRule="auto"/>
              <w:rPr>
                <w:lang w:val="en-US"/>
              </w:rPr>
            </w:pPr>
            <w:r>
              <w:rPr>
                <w:lang w:val="en-US"/>
              </w:rPr>
              <w:t>STUDIENJAHR:</w:t>
            </w:r>
          </w:p>
        </w:tc>
        <w:tc>
          <w:tcPr>
            <w:tcW w:w="5560" w:type="dxa"/>
          </w:tcPr>
          <w:p w:rsidR="00B70684" w:rsidRDefault="00A038D3">
            <w:pPr>
              <w:spacing w:after="0" w:line="240" w:lineRule="auto"/>
              <w:rPr>
                <w:lang w:val="en-US"/>
              </w:rPr>
            </w:pPr>
            <w:r>
              <w:rPr>
                <w:lang w:val="en-US"/>
              </w:rPr>
              <w:t>2022/2023</w:t>
            </w:r>
          </w:p>
        </w:tc>
      </w:tr>
      <w:tr w:rsidR="00B70684">
        <w:tc>
          <w:tcPr>
            <w:tcW w:w="3652" w:type="dxa"/>
            <w:shd w:val="clear" w:color="auto" w:fill="EEECE1" w:themeFill="background2"/>
          </w:tcPr>
          <w:p w:rsidR="00B70684" w:rsidRDefault="00A038D3">
            <w:pPr>
              <w:spacing w:after="0" w:line="240" w:lineRule="auto"/>
              <w:rPr>
                <w:lang w:val="en-US"/>
              </w:rPr>
            </w:pPr>
            <w:r>
              <w:rPr>
                <w:lang w:val="en-US"/>
              </w:rPr>
              <w:t>SEMESTER:</w:t>
            </w:r>
          </w:p>
          <w:p w:rsidR="00B70684" w:rsidRDefault="00A038D3">
            <w:pPr>
              <w:spacing w:after="0" w:line="240" w:lineRule="auto"/>
              <w:rPr>
                <w:sz w:val="18"/>
                <w:szCs w:val="18"/>
                <w:lang w:val="en-US"/>
              </w:rPr>
            </w:pPr>
            <w:r>
              <w:rPr>
                <w:sz w:val="18"/>
                <w:szCs w:val="18"/>
                <w:lang w:val="en-US"/>
              </w:rPr>
              <w:t>(W – Winter, S – Sommer)</w:t>
            </w:r>
          </w:p>
        </w:tc>
        <w:tc>
          <w:tcPr>
            <w:tcW w:w="5560" w:type="dxa"/>
          </w:tcPr>
          <w:p w:rsidR="00B70684" w:rsidRDefault="00A038D3">
            <w:pPr>
              <w:spacing w:after="0" w:line="240" w:lineRule="auto"/>
              <w:rPr>
                <w:lang w:val="en-US"/>
              </w:rPr>
            </w:pPr>
            <w:r>
              <w:rPr>
                <w:lang w:val="en-US"/>
              </w:rPr>
              <w:t>W / S</w:t>
            </w:r>
          </w:p>
        </w:tc>
      </w:tr>
      <w:tr w:rsidR="00B70684">
        <w:tc>
          <w:tcPr>
            <w:tcW w:w="3652" w:type="dxa"/>
            <w:shd w:val="clear" w:color="auto" w:fill="EEECE1" w:themeFill="background2"/>
          </w:tcPr>
          <w:p w:rsidR="00B70684" w:rsidRDefault="00A038D3">
            <w:pPr>
              <w:spacing w:after="0" w:line="240" w:lineRule="auto"/>
              <w:rPr>
                <w:lang w:val="en-US"/>
              </w:rPr>
            </w:pPr>
            <w:r>
              <w:rPr>
                <w:lang w:val="en-US"/>
              </w:rPr>
              <w:t>STUNDEN IM SEMESTER:</w:t>
            </w:r>
          </w:p>
        </w:tc>
        <w:tc>
          <w:tcPr>
            <w:tcW w:w="5560" w:type="dxa"/>
          </w:tcPr>
          <w:p w:rsidR="00B70684" w:rsidRDefault="00A038D3">
            <w:pPr>
              <w:spacing w:after="0" w:line="240" w:lineRule="auto"/>
              <w:rPr>
                <w:lang w:val="en-US"/>
              </w:rPr>
            </w:pPr>
            <w:r>
              <w:rPr>
                <w:lang w:val="en-US"/>
              </w:rPr>
              <w:t>14 tägig, alle Studienjahre</w:t>
            </w:r>
          </w:p>
        </w:tc>
      </w:tr>
      <w:tr w:rsidR="00B70684">
        <w:tc>
          <w:tcPr>
            <w:tcW w:w="3652" w:type="dxa"/>
            <w:shd w:val="clear" w:color="auto" w:fill="EEECE1" w:themeFill="background2"/>
          </w:tcPr>
          <w:p w:rsidR="00B70684" w:rsidRDefault="00A038D3">
            <w:pPr>
              <w:spacing w:after="0" w:line="240" w:lineRule="auto"/>
              <w:rPr>
                <w:lang w:val="en-US"/>
              </w:rPr>
            </w:pPr>
            <w:r>
              <w:rPr>
                <w:lang w:val="en-US"/>
              </w:rPr>
              <w:t>NIVEAU DES KURSES:</w:t>
            </w:r>
          </w:p>
          <w:p w:rsidR="00B70684" w:rsidRDefault="00A038D3">
            <w:pPr>
              <w:spacing w:after="0" w:line="240" w:lineRule="auto"/>
              <w:rPr>
                <w:sz w:val="18"/>
                <w:szCs w:val="18"/>
                <w:lang w:val="en-US"/>
              </w:rPr>
            </w:pPr>
            <w:r>
              <w:rPr>
                <w:sz w:val="18"/>
                <w:szCs w:val="18"/>
                <w:lang w:val="en-US"/>
              </w:rPr>
              <w:t>(1</w:t>
            </w:r>
            <w:r>
              <w:rPr>
                <w:sz w:val="18"/>
                <w:szCs w:val="18"/>
                <w:vertAlign w:val="superscript"/>
                <w:lang w:val="en-US"/>
              </w:rPr>
              <w:t>st</w:t>
            </w:r>
            <w:r>
              <w:rPr>
                <w:sz w:val="18"/>
                <w:szCs w:val="18"/>
                <w:lang w:val="en-US"/>
              </w:rPr>
              <w:t xml:space="preserve"> Zyklus, 2</w:t>
            </w:r>
            <w:r>
              <w:rPr>
                <w:sz w:val="18"/>
                <w:szCs w:val="18"/>
                <w:vertAlign w:val="superscript"/>
                <w:lang w:val="en-US"/>
              </w:rPr>
              <w:t>nd</w:t>
            </w:r>
            <w:r>
              <w:rPr>
                <w:sz w:val="18"/>
                <w:szCs w:val="18"/>
                <w:lang w:val="en-US"/>
              </w:rPr>
              <w:t xml:space="preserve"> Zyklus, 3</w:t>
            </w:r>
            <w:r>
              <w:rPr>
                <w:sz w:val="18"/>
                <w:szCs w:val="18"/>
                <w:vertAlign w:val="superscript"/>
                <w:lang w:val="en-US"/>
              </w:rPr>
              <w:t>rd</w:t>
            </w:r>
            <w:r>
              <w:rPr>
                <w:sz w:val="18"/>
                <w:szCs w:val="18"/>
                <w:lang w:val="en-US"/>
              </w:rPr>
              <w:t xml:space="preserve"> Zyklus)</w:t>
            </w:r>
          </w:p>
        </w:tc>
        <w:tc>
          <w:tcPr>
            <w:tcW w:w="5560" w:type="dxa"/>
          </w:tcPr>
          <w:p w:rsidR="00B70684" w:rsidRDefault="00A038D3">
            <w:pPr>
              <w:spacing w:after="0" w:line="240" w:lineRule="auto"/>
              <w:rPr>
                <w:lang w:val="en-US"/>
              </w:rPr>
            </w:pPr>
            <w:r>
              <w:rPr>
                <w:lang w:val="en-US"/>
              </w:rPr>
              <w:t>1. bis 3. Zyklus</w:t>
            </w:r>
          </w:p>
        </w:tc>
      </w:tr>
      <w:tr w:rsidR="00B70684">
        <w:tc>
          <w:tcPr>
            <w:tcW w:w="3652" w:type="dxa"/>
            <w:shd w:val="clear" w:color="auto" w:fill="EEECE1" w:themeFill="background2"/>
          </w:tcPr>
          <w:p w:rsidR="00B70684" w:rsidRDefault="00A038D3">
            <w:pPr>
              <w:spacing w:after="0" w:line="240" w:lineRule="auto"/>
              <w:rPr>
                <w:lang w:val="en-US"/>
              </w:rPr>
            </w:pPr>
            <w:r>
              <w:rPr>
                <w:lang w:val="en-US"/>
              </w:rPr>
              <w:t>LEHRMETHODE:</w:t>
            </w:r>
          </w:p>
          <w:p w:rsidR="00B70684" w:rsidRDefault="00A038D3">
            <w:pPr>
              <w:spacing w:after="0" w:line="240" w:lineRule="auto"/>
              <w:rPr>
                <w:sz w:val="18"/>
                <w:szCs w:val="18"/>
                <w:lang w:val="en-US"/>
              </w:rPr>
            </w:pPr>
            <w:r>
              <w:rPr>
                <w:sz w:val="18"/>
                <w:szCs w:val="18"/>
                <w:lang w:val="en-US"/>
              </w:rPr>
              <w:t xml:space="preserve">(Vorlesung, Labor, </w:t>
            </w:r>
            <w:r>
              <w:rPr>
                <w:sz w:val="18"/>
                <w:szCs w:val="18"/>
                <w:lang w:val="en-US"/>
              </w:rPr>
              <w:t>Gruppenübungen, Seminar, andere - welche Art?)</w:t>
            </w:r>
          </w:p>
        </w:tc>
        <w:tc>
          <w:tcPr>
            <w:tcW w:w="5560" w:type="dxa"/>
          </w:tcPr>
          <w:p w:rsidR="00B70684" w:rsidRDefault="00A038D3">
            <w:pPr>
              <w:spacing w:after="0" w:line="240" w:lineRule="auto"/>
              <w:rPr>
                <w:lang w:val="en-US"/>
              </w:rPr>
            </w:pPr>
            <w:r>
              <w:rPr>
                <w:lang w:val="en-US"/>
              </w:rPr>
              <w:t>Vorlesung, Seminar, Gruppenübungen, Einzelkonsultationen</w:t>
            </w:r>
          </w:p>
        </w:tc>
      </w:tr>
      <w:tr w:rsidR="00B70684">
        <w:tc>
          <w:tcPr>
            <w:tcW w:w="3652" w:type="dxa"/>
            <w:shd w:val="clear" w:color="auto" w:fill="EEECE1" w:themeFill="background2"/>
          </w:tcPr>
          <w:p w:rsidR="00B70684" w:rsidRDefault="00A038D3">
            <w:pPr>
              <w:spacing w:after="0" w:line="240" w:lineRule="auto"/>
              <w:rPr>
                <w:lang w:val="en-US"/>
              </w:rPr>
            </w:pPr>
            <w:r>
              <w:rPr>
                <w:lang w:val="en-US"/>
              </w:rPr>
              <w:t>UNTERRICHTSSPRACHE:</w:t>
            </w:r>
          </w:p>
        </w:tc>
        <w:tc>
          <w:tcPr>
            <w:tcW w:w="5560" w:type="dxa"/>
          </w:tcPr>
          <w:p w:rsidR="00B70684" w:rsidRDefault="00A038D3">
            <w:pPr>
              <w:spacing w:after="0" w:line="240" w:lineRule="auto"/>
              <w:rPr>
                <w:b/>
                <w:lang w:val="en-US"/>
              </w:rPr>
            </w:pPr>
            <w:r>
              <w:rPr>
                <w:b/>
                <w:lang w:val="en-US"/>
              </w:rPr>
              <w:t>Deutsch*</w:t>
            </w:r>
          </w:p>
        </w:tc>
      </w:tr>
      <w:tr w:rsidR="00B70684" w:rsidRPr="009D73DD">
        <w:tc>
          <w:tcPr>
            <w:tcW w:w="3652" w:type="dxa"/>
            <w:shd w:val="clear" w:color="auto" w:fill="EEECE1" w:themeFill="background2"/>
          </w:tcPr>
          <w:p w:rsidR="00B70684" w:rsidRDefault="00A038D3">
            <w:pPr>
              <w:spacing w:after="0" w:line="240" w:lineRule="auto"/>
              <w:rPr>
                <w:lang w:val="en-US"/>
              </w:rPr>
            </w:pPr>
            <w:r>
              <w:rPr>
                <w:lang w:val="en-US"/>
              </w:rPr>
              <w:t>BEWERTUNGSMETHODE:</w:t>
            </w:r>
          </w:p>
          <w:p w:rsidR="00B70684" w:rsidRDefault="00A038D3">
            <w:pPr>
              <w:spacing w:after="0" w:line="240" w:lineRule="auto"/>
              <w:rPr>
                <w:sz w:val="18"/>
                <w:szCs w:val="18"/>
                <w:lang w:val="en-US"/>
              </w:rPr>
            </w:pPr>
            <w:r>
              <w:rPr>
                <w:sz w:val="18"/>
                <w:szCs w:val="18"/>
                <w:lang w:val="en-US"/>
              </w:rPr>
              <w:t>(schriftliche Prüfung, mündliche Prüfung, Klassenarbeit, schriftliche Berichte, Projektarbeit, Präsent</w:t>
            </w:r>
            <w:r>
              <w:rPr>
                <w:sz w:val="18"/>
                <w:szCs w:val="18"/>
                <w:lang w:val="en-US"/>
              </w:rPr>
              <w:t>ation, kontinuierliche Bewertung, andere - welche Art?)</w:t>
            </w:r>
          </w:p>
        </w:tc>
        <w:tc>
          <w:tcPr>
            <w:tcW w:w="5560" w:type="dxa"/>
          </w:tcPr>
          <w:p w:rsidR="00B70684" w:rsidRDefault="00A038D3">
            <w:pPr>
              <w:spacing w:after="0" w:line="240" w:lineRule="auto"/>
              <w:rPr>
                <w:lang w:val="en-US"/>
              </w:rPr>
            </w:pPr>
            <w:r>
              <w:rPr>
                <w:lang w:val="en-US"/>
              </w:rPr>
              <w:t>Schriftliche Prüfung, mündliche Prüfung, projektbezogene Arbeit, Präsentation, Klausur, Hausarbeit, Studentenkonferenz, Diplomarbeit</w:t>
            </w:r>
          </w:p>
        </w:tc>
      </w:tr>
      <w:tr w:rsidR="00B70684" w:rsidRPr="009D73DD">
        <w:tc>
          <w:tcPr>
            <w:tcW w:w="3652" w:type="dxa"/>
            <w:shd w:val="clear" w:color="auto" w:fill="EEECE1" w:themeFill="background2"/>
          </w:tcPr>
          <w:p w:rsidR="00B70684" w:rsidRDefault="00A038D3">
            <w:pPr>
              <w:spacing w:after="0" w:line="240" w:lineRule="auto"/>
              <w:rPr>
                <w:lang w:val="en-US"/>
              </w:rPr>
            </w:pPr>
            <w:r>
              <w:rPr>
                <w:lang w:val="en-US"/>
              </w:rPr>
              <w:t>KURSINHALT:</w:t>
            </w:r>
          </w:p>
        </w:tc>
        <w:tc>
          <w:tcPr>
            <w:tcW w:w="5560" w:type="dxa"/>
          </w:tcPr>
          <w:p w:rsidR="00B70684" w:rsidRDefault="00A038D3">
            <w:pPr>
              <w:pStyle w:val="Zwykytekst"/>
              <w:rPr>
                <w:b/>
              </w:rPr>
            </w:pPr>
            <w:r>
              <w:rPr>
                <w:b/>
              </w:rPr>
              <w:t>Die Konzeption der literaturhistorischen Vorlesungen s</w:t>
            </w:r>
            <w:r>
              <w:rPr>
                <w:b/>
              </w:rPr>
              <w:t>ieht das einzelne Werk im Mittelpunkt der Erörterung. Am Kunstgebilde sollen Aspekte erarbeitet oder geprüft werden, die für das Verständnis der jeweiligen Epoche wichtig erscheinen. An einer Konstellation von auseinandertretenden und doch zusammengehörend</w:t>
            </w:r>
            <w:r>
              <w:rPr>
                <w:b/>
              </w:rPr>
              <w:t xml:space="preserve">en Autoren, ihren Arbeitsweisen, Kunstbegriffen und Werken, lässt sich eine Epoche als Einheit von Widersprüchen erkennbar machen. </w:t>
            </w:r>
          </w:p>
          <w:p w:rsidR="00B70684" w:rsidRDefault="00A038D3">
            <w:pPr>
              <w:pStyle w:val="Zwykytekst"/>
              <w:rPr>
                <w:b/>
              </w:rPr>
            </w:pPr>
            <w:r>
              <w:rPr>
                <w:b/>
              </w:rPr>
              <w:t>Dem Studierenden sollen die Voraussetzungen vermittelt werden, die die Geschichte der deutschsprachigen Literatur in ihren i</w:t>
            </w:r>
            <w:r>
              <w:rPr>
                <w:b/>
              </w:rPr>
              <w:t>nhaltlichen und methodischen Grundannahmen, ihrer Zielsetzung und Darstellungsweise geprägt haben. Er soll den Gang der Literatur als Prozess erkennen. Von daher soll eine „Ordnung der Dinge“ gestiftet, Verkettungen, Gliederungen und Zusammenhänge ins Werk</w:t>
            </w:r>
            <w:r>
              <w:rPr>
                <w:b/>
              </w:rPr>
              <w:t xml:space="preserve"> gesetzt werden. Das hat Zusammenziehungen und Auslassungen zur Folge, die ein „Aggregat“ von Einzelstücken zum epochengeschichtlichen „System“ erheben. Dem historischen Blick erscheint die Vergangenheit auch im Licht der Gegenwart, in der Perspektive der </w:t>
            </w:r>
            <w:r>
              <w:rPr>
                <w:b/>
              </w:rPr>
              <w:t xml:space="preserve">heutigen Welt. Eine </w:t>
            </w:r>
            <w:r>
              <w:rPr>
                <w:b/>
              </w:rPr>
              <w:lastRenderedPageBreak/>
              <w:t>wechselseitige Erhellung von Einst und Jetzt ist deshalb gegeben.</w:t>
            </w:r>
          </w:p>
          <w:p w:rsidR="00B70684" w:rsidRDefault="00A038D3">
            <w:pPr>
              <w:pStyle w:val="Zwykytekst"/>
              <w:rPr>
                <w:b/>
              </w:rPr>
            </w:pPr>
            <w:r>
              <w:rPr>
                <w:b/>
              </w:rPr>
              <w:t>Und doch kommt es darauf an, die Literatur eben auch aus ihrer Zeit, aus dem Erfahrungsraum und der geschichtlichen Konstellation ihrer jeweiligen Epoche zu verstehen. De</w:t>
            </w:r>
            <w:r>
              <w:rPr>
                <w:b/>
              </w:rPr>
              <w:t>r geschichtliche Gehalt einer bestimmten Zeit und Epoche liegt in den Werken selbst, in ihrem historischen und literarischen „Eigensinn“, in ihrer literaturgeschichtlichen Stellung. Die (auch widerspruchsvolle) Einheit von Geschichte und Kunstcharakter deu</w:t>
            </w:r>
            <w:r>
              <w:rPr>
                <w:b/>
              </w:rPr>
              <w:t>tlich zu machen, ist vornehmliche Aufgabe der Lehrveranstaltungen.</w:t>
            </w:r>
          </w:p>
          <w:p w:rsidR="00B70684" w:rsidRDefault="00B70684">
            <w:pPr>
              <w:spacing w:after="0" w:line="240" w:lineRule="auto"/>
              <w:rPr>
                <w:lang w:val="en-US"/>
              </w:rPr>
            </w:pPr>
          </w:p>
          <w:p w:rsidR="00B70684" w:rsidRDefault="00B70684">
            <w:pPr>
              <w:spacing w:after="0" w:line="240" w:lineRule="auto"/>
              <w:rPr>
                <w:lang w:val="en-US"/>
              </w:rPr>
            </w:pPr>
          </w:p>
          <w:p w:rsidR="00B70684" w:rsidRDefault="00B70684">
            <w:pPr>
              <w:spacing w:after="0" w:line="240" w:lineRule="auto"/>
              <w:rPr>
                <w:lang w:val="en-US"/>
              </w:rPr>
            </w:pPr>
          </w:p>
        </w:tc>
      </w:tr>
      <w:tr w:rsidR="00B70684" w:rsidRPr="009D73DD">
        <w:tc>
          <w:tcPr>
            <w:tcW w:w="3652" w:type="dxa"/>
            <w:shd w:val="clear" w:color="auto" w:fill="EEECE1" w:themeFill="background2"/>
          </w:tcPr>
          <w:p w:rsidR="00B70684" w:rsidRDefault="00A038D3">
            <w:pPr>
              <w:spacing w:after="0" w:line="240" w:lineRule="auto"/>
              <w:rPr>
                <w:lang w:val="en-US"/>
              </w:rPr>
            </w:pPr>
            <w:r>
              <w:rPr>
                <w:lang w:val="en-US"/>
              </w:rPr>
              <w:lastRenderedPageBreak/>
              <w:t>ZUSÄTZLICHE INFORMATIONEN:</w:t>
            </w:r>
          </w:p>
        </w:tc>
        <w:tc>
          <w:tcPr>
            <w:tcW w:w="5560" w:type="dxa"/>
          </w:tcPr>
          <w:p w:rsidR="00B70684" w:rsidRDefault="00A038D3">
            <w:pPr>
              <w:spacing w:after="0" w:line="240" w:lineRule="auto"/>
              <w:rPr>
                <w:lang w:val="en-US"/>
              </w:rPr>
            </w:pPr>
            <w:r>
              <w:rPr>
                <w:lang w:val="en-US"/>
              </w:rPr>
              <w:t>Es empfiehlt sich die Zusammenarbeit in kleineren Gruppen, damit es zu einem regen Gespräch kommt.</w:t>
            </w:r>
          </w:p>
          <w:p w:rsidR="00B70684" w:rsidRDefault="00B70684">
            <w:pPr>
              <w:spacing w:after="0" w:line="240" w:lineRule="auto"/>
              <w:rPr>
                <w:lang w:val="en-US"/>
              </w:rPr>
            </w:pPr>
          </w:p>
          <w:p w:rsidR="00B70684" w:rsidRDefault="00B70684">
            <w:pPr>
              <w:spacing w:after="0" w:line="240" w:lineRule="auto"/>
              <w:rPr>
                <w:lang w:val="en-US"/>
              </w:rPr>
            </w:pPr>
          </w:p>
        </w:tc>
      </w:tr>
    </w:tbl>
    <w:p w:rsidR="00B70684" w:rsidRPr="009D73DD" w:rsidRDefault="00B70684">
      <w:pPr>
        <w:rPr>
          <w:lang w:val="en-US"/>
        </w:rPr>
      </w:pPr>
    </w:p>
    <w:p w:rsidR="00B70684" w:rsidRPr="009D73DD" w:rsidRDefault="00B70684">
      <w:pPr>
        <w:rPr>
          <w:lang w:val="en-US"/>
        </w:rPr>
      </w:pPr>
    </w:p>
    <w:p w:rsidR="00B70684" w:rsidRPr="009D73DD" w:rsidRDefault="00A038D3">
      <w:pPr>
        <w:pStyle w:val="Bezodstpw"/>
        <w:jc w:val="right"/>
        <w:rPr>
          <w:lang w:val="en-US"/>
        </w:rPr>
      </w:pPr>
      <w:r w:rsidRPr="009D73DD">
        <w:rPr>
          <w:lang w:val="en-US"/>
        </w:rPr>
        <w:t>Prof. Dr. habil. Klaus Hammer, 12.3.2022</w:t>
      </w:r>
    </w:p>
    <w:p w:rsidR="00B70684" w:rsidRDefault="00A038D3">
      <w:pPr>
        <w:pStyle w:val="Bezodstpw"/>
        <w:jc w:val="right"/>
      </w:pPr>
      <w:r>
        <w:t xml:space="preserve">/sporządził, </w:t>
      </w:r>
      <w:r>
        <w:t>data/</w:t>
      </w:r>
    </w:p>
    <w:p w:rsidR="00B70684" w:rsidRDefault="00B70684"/>
    <w:p w:rsidR="00B70684" w:rsidRDefault="00B70684"/>
    <w:p w:rsidR="00B70684" w:rsidRDefault="00B70684"/>
    <w:p w:rsidR="00B70684" w:rsidRDefault="00B70684"/>
    <w:p w:rsidR="00B70684" w:rsidRDefault="00A038D3">
      <w:r>
        <w:t>*kurs dostępny wyłącznie w języku niemieckim</w:t>
      </w:r>
    </w:p>
    <w:sectPr w:rsidR="00B706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8D3" w:rsidRDefault="00A038D3">
      <w:pPr>
        <w:spacing w:line="240" w:lineRule="auto"/>
      </w:pPr>
      <w:r>
        <w:separator/>
      </w:r>
    </w:p>
  </w:endnote>
  <w:endnote w:type="continuationSeparator" w:id="0">
    <w:p w:rsidR="00A038D3" w:rsidRDefault="00A038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default"/>
    <w:sig w:usb0="E4002EFF" w:usb1="C000E47F" w:usb2="00000009" w:usb3="00000000" w:csb0="2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8D3" w:rsidRDefault="00A038D3">
      <w:pPr>
        <w:spacing w:after="0"/>
      </w:pPr>
      <w:r>
        <w:separator/>
      </w:r>
    </w:p>
  </w:footnote>
  <w:footnote w:type="continuationSeparator" w:id="0">
    <w:p w:rsidR="00A038D3" w:rsidRDefault="00A038D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C4296"/>
    <w:rsid w:val="000F32FD"/>
    <w:rsid w:val="001C309A"/>
    <w:rsid w:val="001D67FF"/>
    <w:rsid w:val="001F45C6"/>
    <w:rsid w:val="00207C9D"/>
    <w:rsid w:val="0025671B"/>
    <w:rsid w:val="00257043"/>
    <w:rsid w:val="002A41FD"/>
    <w:rsid w:val="002F62CA"/>
    <w:rsid w:val="00312D4C"/>
    <w:rsid w:val="003A48D3"/>
    <w:rsid w:val="003C07DA"/>
    <w:rsid w:val="003E6804"/>
    <w:rsid w:val="00471AD7"/>
    <w:rsid w:val="004E1581"/>
    <w:rsid w:val="00511AEE"/>
    <w:rsid w:val="005A2D8C"/>
    <w:rsid w:val="005B1441"/>
    <w:rsid w:val="005B6AAC"/>
    <w:rsid w:val="005E2392"/>
    <w:rsid w:val="005E3A14"/>
    <w:rsid w:val="00685F42"/>
    <w:rsid w:val="006A6AAD"/>
    <w:rsid w:val="006F4F03"/>
    <w:rsid w:val="0077034B"/>
    <w:rsid w:val="007E1205"/>
    <w:rsid w:val="0083224A"/>
    <w:rsid w:val="008802D4"/>
    <w:rsid w:val="008809F1"/>
    <w:rsid w:val="008B279F"/>
    <w:rsid w:val="009726F5"/>
    <w:rsid w:val="009A0F9E"/>
    <w:rsid w:val="009B2477"/>
    <w:rsid w:val="009B5A61"/>
    <w:rsid w:val="009D73DD"/>
    <w:rsid w:val="00A038D3"/>
    <w:rsid w:val="00A42B13"/>
    <w:rsid w:val="00A73350"/>
    <w:rsid w:val="00AB5730"/>
    <w:rsid w:val="00B142F9"/>
    <w:rsid w:val="00B23A33"/>
    <w:rsid w:val="00B4558E"/>
    <w:rsid w:val="00B70684"/>
    <w:rsid w:val="00BA7025"/>
    <w:rsid w:val="00BE6F11"/>
    <w:rsid w:val="00C8579D"/>
    <w:rsid w:val="00CA19C2"/>
    <w:rsid w:val="00CC043D"/>
    <w:rsid w:val="00D251B8"/>
    <w:rsid w:val="00D60549"/>
    <w:rsid w:val="00D6289C"/>
    <w:rsid w:val="00E816BA"/>
    <w:rsid w:val="00EC4317"/>
    <w:rsid w:val="00EF295E"/>
    <w:rsid w:val="00F72675"/>
    <w:rsid w:val="620705F9"/>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0463E-7761-4964-8E28-B644B412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asciiTheme="minorHAnsi" w:eastAsiaTheme="minorHAnsi" w:hAnsiTheme="minorHAnsi" w:cstheme="minorBid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paragraph" w:styleId="Zwykytekst">
    <w:name w:val="Plain Text"/>
    <w:basedOn w:val="Normalny"/>
    <w:link w:val="ZwykytekstZnak"/>
    <w:pPr>
      <w:spacing w:after="0" w:line="240" w:lineRule="auto"/>
    </w:pPr>
    <w:rPr>
      <w:rFonts w:ascii="Courier New" w:eastAsia="Times New Roman" w:hAnsi="Courier New" w:cs="Times New Roman"/>
      <w:sz w:val="20"/>
      <w:szCs w:val="20"/>
      <w:lang w:val="de-DE" w:eastAsia="de-DE"/>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Pr>
      <w:rFonts w:asciiTheme="minorHAnsi" w:eastAsiaTheme="minorHAnsi" w:hAnsiTheme="minorHAnsi" w:cstheme="minorBidi"/>
      <w:sz w:val="22"/>
      <w:szCs w:val="22"/>
      <w:lang w:eastAsia="en-US"/>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ZwykytekstZnak">
    <w:name w:val="Zwykły tekst Znak"/>
    <w:basedOn w:val="Domylnaczcionkaakapitu"/>
    <w:link w:val="Zwykytekst"/>
    <w:qFormat/>
    <w:rPr>
      <w:rFonts w:ascii="Courier New" w:eastAsia="Times New Roman" w:hAnsi="Courier New"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445</Words>
  <Characters>2674</Characters>
  <Application>Microsoft Office Word</Application>
  <DocSecurity>0</DocSecurity>
  <Lines>22</Lines>
  <Paragraphs>6</Paragraphs>
  <ScaleCrop>false</ScaleCrop>
  <Company>Dell</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Diana Wojtewicz</cp:lastModifiedBy>
  <cp:revision>4</cp:revision>
  <cp:lastPrinted>2022-01-27T12:55:00Z</cp:lastPrinted>
  <dcterms:created xsi:type="dcterms:W3CDTF">2022-03-14T12:11:00Z</dcterms:created>
  <dcterms:modified xsi:type="dcterms:W3CDTF">2022-03-22T08:37:00Z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1045-11.2.0.11029</vt:lpwstr>
  </property>
  <property fmtid="{D5CDD505-2E9C-101B-9397-08002B2CF9AE}" pid="3" name="ICV">
    <vt:lpwstr>853547CD653049ECB6444BF84A0C88E7</vt:lpwstr>
  </property>
</Properties>
</file>