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FE2E3E" w:rsidP="00571E06">
            <w:pPr>
              <w:rPr>
                <w:lang w:val="en-US"/>
              </w:rPr>
            </w:pPr>
            <w:r>
              <w:rPr>
                <w:lang w:val="en-US"/>
              </w:rPr>
              <w:t>F</w:t>
            </w:r>
            <w:r w:rsidRPr="007168A5">
              <w:rPr>
                <w:lang w:val="en-US"/>
              </w:rPr>
              <w:t>aculty of humanities</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Default="00FE2E3E" w:rsidP="00571E06">
            <w:pPr>
              <w:rPr>
                <w:lang w:val="en-US"/>
              </w:rPr>
            </w:pPr>
            <w:r>
              <w:rPr>
                <w:lang w:val="en-US"/>
              </w:rPr>
              <w:t>E</w:t>
            </w:r>
            <w:r w:rsidRPr="007168A5">
              <w:rPr>
                <w:lang w:val="en-US"/>
              </w:rPr>
              <w:t>ducation</w:t>
            </w:r>
          </w:p>
        </w:tc>
      </w:tr>
      <w:tr w:rsidR="00A42B13" w:rsidRPr="00005936"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FE2E3E" w:rsidRDefault="00FE2E3E" w:rsidP="00FE2E3E">
            <w:pPr>
              <w:rPr>
                <w:lang w:val="en-US"/>
              </w:rPr>
            </w:pPr>
            <w:r>
              <w:t>dr Dominika Liszkowska</w:t>
            </w:r>
          </w:p>
          <w:p w:rsidR="00A42B13" w:rsidRDefault="00A42B13" w:rsidP="00571E06">
            <w:pPr>
              <w:rPr>
                <w:lang w:val="en-US"/>
              </w:rPr>
            </w:pPr>
          </w:p>
        </w:tc>
      </w:tr>
      <w:tr w:rsidR="00A42B13" w:rsidRPr="00CD5EEB"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FE2E3E" w:rsidP="00571E06">
            <w:pPr>
              <w:rPr>
                <w:lang w:val="en-US"/>
              </w:rPr>
            </w:pPr>
            <w:r w:rsidRPr="00CD5EEB">
              <w:rPr>
                <w:rFonts w:cstheme="minorHAnsi"/>
                <w:shd w:val="clear" w:color="auto" w:fill="FFFFFF"/>
                <w:lang w:val="en-US"/>
              </w:rPr>
              <w:t>dominika.liszkowska@tu.koszalin.pl</w:t>
            </w:r>
          </w:p>
        </w:tc>
      </w:tr>
      <w:tr w:rsidR="00A42B13" w:rsidRPr="00CD5EEB"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051B67" w:rsidP="00FE2E3E">
            <w:pPr>
              <w:rPr>
                <w:lang w:val="en-US"/>
              </w:rPr>
            </w:pPr>
            <w:r w:rsidRPr="00FE2E3E">
              <w:rPr>
                <w:lang w:val="en-US"/>
              </w:rPr>
              <w:t>Methods</w:t>
            </w:r>
            <w:r w:rsidR="00FE2E3E" w:rsidRPr="00FE2E3E">
              <w:rPr>
                <w:lang w:val="en-US"/>
              </w:rPr>
              <w:t xml:space="preserve"> of care and educational work with a young child</w:t>
            </w:r>
          </w:p>
        </w:tc>
      </w:tr>
      <w:tr w:rsidR="00A42B13"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Default="00FE2E3E" w:rsidP="00571E06">
            <w:pPr>
              <w:rPr>
                <w:lang w:val="en-US"/>
              </w:rPr>
            </w:pPr>
            <w:r>
              <w:rPr>
                <w:lang w:val="en-US"/>
              </w:rPr>
              <w:t xml:space="preserve">mgr </w:t>
            </w:r>
            <w:proofErr w:type="spellStart"/>
            <w:r>
              <w:rPr>
                <w:lang w:val="en-US"/>
              </w:rPr>
              <w:t>Dominika</w:t>
            </w:r>
            <w:proofErr w:type="spellEnd"/>
            <w:r>
              <w:rPr>
                <w:lang w:val="en-US"/>
              </w:rPr>
              <w:t xml:space="preserve"> </w:t>
            </w:r>
            <w:proofErr w:type="spellStart"/>
            <w:r>
              <w:rPr>
                <w:lang w:val="en-US"/>
              </w:rPr>
              <w:t>Mielniczuk-Bączek</w:t>
            </w:r>
            <w:proofErr w:type="spellEnd"/>
          </w:p>
        </w:tc>
      </w:tr>
      <w:tr w:rsidR="00A42B13" w:rsidRPr="00CD5EEB"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FE2E3E" w:rsidP="00571E06">
            <w:pPr>
              <w:rPr>
                <w:lang w:val="en-US"/>
              </w:rPr>
            </w:pPr>
            <w:r>
              <w:rPr>
                <w:lang w:val="en-US"/>
              </w:rPr>
              <w:t>dominika.mielniczuk-baczek@tu.koszalin.pl</w:t>
            </w:r>
          </w:p>
        </w:tc>
      </w:tr>
      <w:tr w:rsidR="00A42B13" w:rsidRPr="00005936"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E2E3E" w:rsidP="00571E06">
            <w:pPr>
              <w:rPr>
                <w:lang w:val="en-US"/>
              </w:rPr>
            </w:pPr>
            <w:r>
              <w:rPr>
                <w:lang w:val="en-US"/>
              </w:rPr>
              <w:t>2</w:t>
            </w:r>
          </w:p>
        </w:tc>
      </w:tr>
      <w:tr w:rsidR="001D67FF" w:rsidRPr="001D67FF" w:rsidTr="00571E06">
        <w:tc>
          <w:tcPr>
            <w:tcW w:w="3652" w:type="dxa"/>
            <w:shd w:val="clear" w:color="auto" w:fill="EEECE1" w:themeFill="background2"/>
          </w:tcPr>
          <w:p w:rsidR="001D67FF" w:rsidRDefault="001D67FF" w:rsidP="00571E06">
            <w:pPr>
              <w:rPr>
                <w:lang w:val="en-US"/>
              </w:rPr>
            </w:pPr>
            <w:r>
              <w:rPr>
                <w:lang w:val="en-US"/>
              </w:rPr>
              <w:t>COURSE CODE</w:t>
            </w:r>
            <w:r w:rsidR="00EC4317">
              <w:rPr>
                <w:lang w:val="en-US"/>
              </w:rPr>
              <w:t xml:space="preserve"> (USOS)</w:t>
            </w:r>
            <w:r>
              <w:rPr>
                <w:lang w:val="en-US"/>
              </w:rPr>
              <w:t>:</w:t>
            </w:r>
          </w:p>
        </w:tc>
        <w:tc>
          <w:tcPr>
            <w:tcW w:w="5560" w:type="dxa"/>
          </w:tcPr>
          <w:p w:rsidR="001D67FF" w:rsidRDefault="001D67FF" w:rsidP="00571E06">
            <w:pPr>
              <w:rPr>
                <w:lang w:val="en-US"/>
              </w:rPr>
            </w:pP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1B20DD" w:rsidRDefault="00D60549" w:rsidP="00CD5EEB">
            <w:pPr>
              <w:rPr>
                <w:lang w:val="en-US"/>
              </w:rPr>
            </w:pPr>
            <w:r>
              <w:rPr>
                <w:lang w:val="en-US"/>
              </w:rPr>
              <w:t>20</w:t>
            </w:r>
            <w:r w:rsidR="00CD5EEB">
              <w:rPr>
                <w:lang w:val="en-US"/>
              </w:rPr>
              <w:t>25</w:t>
            </w:r>
            <w:r w:rsidR="001B20DD">
              <w:rPr>
                <w:lang w:val="en-US"/>
              </w:rPr>
              <w:t>/202</w:t>
            </w:r>
            <w:r w:rsidR="00CD5EEB">
              <w:rPr>
                <w:lang w:val="en-US"/>
              </w:rPr>
              <w:t>6</w:t>
            </w:r>
            <w:bookmarkStart w:id="0" w:name="_GoBack"/>
            <w:bookmarkEnd w:id="0"/>
          </w:p>
        </w:tc>
      </w:tr>
      <w:tr w:rsidR="00A42B13" w:rsidRPr="0000593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E2E3E"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FE2E3E" w:rsidP="00571E06">
            <w:pPr>
              <w:rPr>
                <w:lang w:val="en-US"/>
              </w:rPr>
            </w:pPr>
            <w:r>
              <w:rPr>
                <w:lang w:val="en-US"/>
              </w:rPr>
              <w:t>20</w:t>
            </w:r>
          </w:p>
        </w:tc>
      </w:tr>
      <w:tr w:rsidR="00A42B13" w:rsidRPr="0000593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D32341" w:rsidP="00571E06">
            <w:pPr>
              <w:rPr>
                <w:lang w:val="en-US"/>
              </w:rPr>
            </w:pPr>
            <w:r w:rsidRPr="007168A5">
              <w:rPr>
                <w:lang w:val="en-US"/>
              </w:rPr>
              <w:t>2</w:t>
            </w:r>
            <w:r w:rsidRPr="007168A5">
              <w:rPr>
                <w:vertAlign w:val="superscript"/>
                <w:lang w:val="en-US"/>
              </w:rPr>
              <w:t>nd</w:t>
            </w:r>
            <w:r w:rsidRPr="007168A5">
              <w:rPr>
                <w:lang w:val="en-US"/>
              </w:rPr>
              <w:t xml:space="preserve"> cycle</w:t>
            </w:r>
          </w:p>
        </w:tc>
      </w:tr>
      <w:tr w:rsidR="00A42B13" w:rsidRPr="0000593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051B67" w:rsidRPr="00051B67" w:rsidRDefault="00051B67" w:rsidP="00051B67">
            <w:pPr>
              <w:rPr>
                <w:lang w:val="en-US"/>
              </w:rPr>
            </w:pPr>
            <w:r w:rsidRPr="00051B67">
              <w:rPr>
                <w:lang w:val="en-US"/>
              </w:rPr>
              <w:t>Analysis of texts, discussion, analysis of critical incidents (cases). Methods of creative problem solving.</w:t>
            </w:r>
          </w:p>
          <w:p w:rsidR="00A42B13" w:rsidRDefault="00051B67" w:rsidP="00051B67">
            <w:pPr>
              <w:rPr>
                <w:lang w:val="en-US"/>
              </w:rPr>
            </w:pPr>
            <w:r w:rsidRPr="00051B67">
              <w:rPr>
                <w:lang w:val="en-US"/>
              </w:rPr>
              <w:t>Exercise and production methods.</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E531A3" w:rsidRDefault="00E531A3" w:rsidP="00E531A3">
            <w:pPr>
              <w:rPr>
                <w:rFonts w:ascii="Times New Roman" w:hAnsi="Times New Roman" w:cs="Times New Roman"/>
                <w:b/>
                <w:sz w:val="20"/>
                <w:szCs w:val="20"/>
                <w:lang w:val="en-US"/>
              </w:rPr>
            </w:pPr>
            <w:r>
              <w:rPr>
                <w:rFonts w:ascii="Times New Roman" w:hAnsi="Times New Roman" w:cs="Times New Roman"/>
                <w:b/>
                <w:sz w:val="20"/>
                <w:szCs w:val="20"/>
                <w:lang w:val="en-US"/>
              </w:rPr>
              <w:t>• English full time scheme for classes with 5 and more International Erasmus+ students enrolled/accepted;</w:t>
            </w:r>
          </w:p>
          <w:p w:rsidR="00A42B13" w:rsidRPr="00BE5FAE" w:rsidRDefault="00E531A3" w:rsidP="00E531A3">
            <w:pPr>
              <w:rPr>
                <w:b/>
                <w:lang w:val="en-US"/>
              </w:rPr>
            </w:pPr>
            <w:r>
              <w:rPr>
                <w:rFonts w:ascii="Times New Roman" w:hAnsi="Times New Roman" w:cs="Times New Roman"/>
                <w:b/>
                <w:sz w:val="20"/>
                <w:szCs w:val="20"/>
                <w:lang w:val="en-US"/>
              </w:rPr>
              <w:t>• English 50% individually with the teacher + Polish 50% with Polish students or individual project work- scheme for classes with less than 5 International Erasmus+ students enrolled/ accepted;</w:t>
            </w:r>
          </w:p>
        </w:tc>
      </w:tr>
      <w:tr w:rsidR="00A42B13" w:rsidRPr="00CD5EEB"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051B67" w:rsidRPr="00051B67" w:rsidRDefault="00051B67" w:rsidP="00051B67">
            <w:pPr>
              <w:rPr>
                <w:lang w:val="en-US"/>
              </w:rPr>
            </w:pPr>
            <w:r w:rsidRPr="00051B67">
              <w:rPr>
                <w:lang w:val="en-US"/>
              </w:rPr>
              <w:t xml:space="preserve">As part of the course credit will be evaluated:  </w:t>
            </w:r>
          </w:p>
          <w:p w:rsidR="00051B67" w:rsidRPr="00051B67" w:rsidRDefault="00051B67" w:rsidP="00051B67">
            <w:pPr>
              <w:rPr>
                <w:lang w:val="en-US"/>
              </w:rPr>
            </w:pPr>
            <w:r>
              <w:rPr>
                <w:lang w:val="en-US"/>
              </w:rPr>
              <w:t>1. A</w:t>
            </w:r>
            <w:r w:rsidRPr="00051B67">
              <w:rPr>
                <w:lang w:val="en-US"/>
              </w:rPr>
              <w:t>ttendance and voice in the discussion at the exercises (25%); performance of practical tasks ordered as part of the exercises (25%), which will allow to verify the achievement of the assumed learning outcomes in skills and social competencies - assessment of the student's practical skills.</w:t>
            </w:r>
          </w:p>
          <w:p w:rsidR="00051B67" w:rsidRPr="00051B67" w:rsidRDefault="00051B67" w:rsidP="00051B67">
            <w:pPr>
              <w:rPr>
                <w:lang w:val="en-US"/>
              </w:rPr>
            </w:pPr>
            <w:r>
              <w:rPr>
                <w:lang w:val="en-US"/>
              </w:rPr>
              <w:t>2. P</w:t>
            </w:r>
            <w:r w:rsidRPr="00051B67">
              <w:rPr>
                <w:lang w:val="en-US"/>
              </w:rPr>
              <w:t>reparation and presentation of an educational project or selected classroom technique (50%) - verification of learning outcomes in knowledge and skills.</w:t>
            </w:r>
          </w:p>
          <w:p w:rsidR="00051B67" w:rsidRPr="00051B67" w:rsidRDefault="00051B67" w:rsidP="00051B67">
            <w:pPr>
              <w:rPr>
                <w:lang w:val="en-US"/>
              </w:rPr>
            </w:pPr>
            <w:r w:rsidRPr="00051B67">
              <w:rPr>
                <w:lang w:val="en-US"/>
              </w:rPr>
              <w:t>Evaluation criteria for the selected classroom technique:</w:t>
            </w:r>
          </w:p>
          <w:p w:rsidR="00051B67" w:rsidRPr="00051B67" w:rsidRDefault="00051B67" w:rsidP="00051B67">
            <w:pPr>
              <w:rPr>
                <w:lang w:val="en-US"/>
              </w:rPr>
            </w:pPr>
            <w:r w:rsidRPr="00051B67">
              <w:rPr>
                <w:lang w:val="en-US"/>
              </w:rPr>
              <w:t>5.0 - at least 90% of the possible scores</w:t>
            </w:r>
          </w:p>
          <w:p w:rsidR="00051B67" w:rsidRPr="00051B67" w:rsidRDefault="00051B67" w:rsidP="00051B67">
            <w:pPr>
              <w:rPr>
                <w:lang w:val="en-US"/>
              </w:rPr>
            </w:pPr>
            <w:r w:rsidRPr="00051B67">
              <w:rPr>
                <w:lang w:val="en-US"/>
              </w:rPr>
              <w:t>4.5 - at least 85% of the possible points scored</w:t>
            </w:r>
          </w:p>
          <w:p w:rsidR="00051B67" w:rsidRPr="00051B67" w:rsidRDefault="00051B67" w:rsidP="00051B67">
            <w:pPr>
              <w:rPr>
                <w:lang w:val="en-US"/>
              </w:rPr>
            </w:pPr>
            <w:r w:rsidRPr="00051B67">
              <w:rPr>
                <w:lang w:val="en-US"/>
              </w:rPr>
              <w:t>4</w:t>
            </w:r>
            <w:r>
              <w:rPr>
                <w:lang w:val="en-US"/>
              </w:rPr>
              <w:t>.0</w:t>
            </w:r>
            <w:r w:rsidRPr="00051B67">
              <w:rPr>
                <w:lang w:val="en-US"/>
              </w:rPr>
              <w:t xml:space="preserve"> - at least 80% of the possible points awarded</w:t>
            </w:r>
          </w:p>
          <w:p w:rsidR="00051B67" w:rsidRPr="00051B67" w:rsidRDefault="00051B67" w:rsidP="00051B67">
            <w:pPr>
              <w:rPr>
                <w:lang w:val="en-US"/>
              </w:rPr>
            </w:pPr>
            <w:r w:rsidRPr="00051B67">
              <w:rPr>
                <w:lang w:val="en-US"/>
              </w:rPr>
              <w:t>3.5 - at least 75% of the possible points scored</w:t>
            </w:r>
          </w:p>
          <w:p w:rsidR="00051B67" w:rsidRPr="00051B67" w:rsidRDefault="00051B67" w:rsidP="00051B67">
            <w:pPr>
              <w:rPr>
                <w:lang w:val="en-US"/>
              </w:rPr>
            </w:pPr>
            <w:r w:rsidRPr="00051B67">
              <w:rPr>
                <w:lang w:val="en-US"/>
              </w:rPr>
              <w:t>3</w:t>
            </w:r>
            <w:r>
              <w:rPr>
                <w:lang w:val="en-US"/>
              </w:rPr>
              <w:t>.0</w:t>
            </w:r>
            <w:r w:rsidRPr="00051B67">
              <w:rPr>
                <w:lang w:val="en-US"/>
              </w:rPr>
              <w:t xml:space="preserve"> - at least 60% of the points available for scoring</w:t>
            </w:r>
          </w:p>
          <w:p w:rsidR="00A42B13" w:rsidRDefault="00051B67" w:rsidP="00051B67">
            <w:pPr>
              <w:rPr>
                <w:lang w:val="en-US"/>
              </w:rPr>
            </w:pPr>
            <w:r w:rsidRPr="00051B67">
              <w:rPr>
                <w:lang w:val="en-US"/>
              </w:rPr>
              <w:t>2</w:t>
            </w:r>
            <w:r>
              <w:rPr>
                <w:lang w:val="en-US"/>
              </w:rPr>
              <w:t>.0</w:t>
            </w:r>
            <w:r w:rsidRPr="00051B67">
              <w:rPr>
                <w:lang w:val="en-US"/>
              </w:rPr>
              <w:t xml:space="preserve"> - less than 60% of possible points</w:t>
            </w:r>
          </w:p>
          <w:p w:rsidR="00051B67" w:rsidRDefault="00051B67" w:rsidP="00051B67">
            <w:pPr>
              <w:rPr>
                <w:lang w:val="en-US"/>
              </w:rPr>
            </w:pPr>
          </w:p>
          <w:p w:rsidR="00051B67" w:rsidRPr="00051B67" w:rsidRDefault="00051B67" w:rsidP="00051B67">
            <w:pPr>
              <w:rPr>
                <w:lang w:val="en-US"/>
              </w:rPr>
            </w:pPr>
            <w:r w:rsidRPr="00051B67">
              <w:rPr>
                <w:lang w:val="en-US"/>
              </w:rPr>
              <w:t>Evaluation criteria for the selected classroom technique:</w:t>
            </w:r>
          </w:p>
          <w:p w:rsidR="00051B67" w:rsidRPr="00051B67" w:rsidRDefault="00051B67" w:rsidP="00051B67">
            <w:pPr>
              <w:rPr>
                <w:lang w:val="en-US"/>
              </w:rPr>
            </w:pPr>
            <w:r w:rsidRPr="00051B67">
              <w:rPr>
                <w:lang w:val="en-US"/>
              </w:rPr>
              <w:t>5.0 - at least 90% of the possible points scored</w:t>
            </w:r>
          </w:p>
          <w:p w:rsidR="00051B67" w:rsidRPr="00051B67" w:rsidRDefault="00051B67" w:rsidP="00051B67">
            <w:pPr>
              <w:rPr>
                <w:lang w:val="en-US"/>
              </w:rPr>
            </w:pPr>
            <w:r w:rsidRPr="00051B67">
              <w:rPr>
                <w:lang w:val="en-US"/>
              </w:rPr>
              <w:t>4.5 - at least 85% of the possible points scored</w:t>
            </w:r>
          </w:p>
          <w:p w:rsidR="00051B67" w:rsidRPr="00051B67" w:rsidRDefault="00051B67" w:rsidP="00051B67">
            <w:pPr>
              <w:rPr>
                <w:lang w:val="en-US"/>
              </w:rPr>
            </w:pPr>
            <w:r w:rsidRPr="00051B67">
              <w:rPr>
                <w:lang w:val="en-US"/>
              </w:rPr>
              <w:t>4 - at least 80% of the possible points scored</w:t>
            </w:r>
          </w:p>
          <w:p w:rsidR="00051B67" w:rsidRPr="00051B67" w:rsidRDefault="00051B67" w:rsidP="00051B67">
            <w:pPr>
              <w:rPr>
                <w:lang w:val="en-US"/>
              </w:rPr>
            </w:pPr>
            <w:r w:rsidRPr="00051B67">
              <w:rPr>
                <w:lang w:val="en-US"/>
              </w:rPr>
              <w:t>3.5 - at least 75% of the possible points awarded</w:t>
            </w:r>
          </w:p>
          <w:p w:rsidR="00051B67" w:rsidRPr="00051B67" w:rsidRDefault="00051B67" w:rsidP="00051B67">
            <w:pPr>
              <w:rPr>
                <w:lang w:val="en-US"/>
              </w:rPr>
            </w:pPr>
            <w:r w:rsidRPr="00051B67">
              <w:rPr>
                <w:lang w:val="en-US"/>
              </w:rPr>
              <w:t>3 - at least 60% of the points available for scoring</w:t>
            </w:r>
          </w:p>
          <w:p w:rsidR="00051B67" w:rsidRPr="00051B67" w:rsidRDefault="00051B67" w:rsidP="00051B67">
            <w:pPr>
              <w:rPr>
                <w:lang w:val="en-US"/>
              </w:rPr>
            </w:pPr>
            <w:r w:rsidRPr="00051B67">
              <w:rPr>
                <w:lang w:val="en-US"/>
              </w:rPr>
              <w:t xml:space="preserve">2 - less than 60% of possible points </w:t>
            </w:r>
          </w:p>
          <w:p w:rsidR="00051B67" w:rsidRPr="00051B67" w:rsidRDefault="00051B67" w:rsidP="00051B67">
            <w:pPr>
              <w:rPr>
                <w:lang w:val="en-US"/>
              </w:rPr>
            </w:pPr>
            <w:r w:rsidRPr="00051B67">
              <w:rPr>
                <w:lang w:val="en-US"/>
              </w:rPr>
              <w:t xml:space="preserve">Evaluation criteria for practical tasks / project / presentation: </w:t>
            </w:r>
          </w:p>
          <w:p w:rsidR="00051B67" w:rsidRPr="00051B67" w:rsidRDefault="00051B67" w:rsidP="00051B67">
            <w:pPr>
              <w:rPr>
                <w:lang w:val="en-US"/>
              </w:rPr>
            </w:pPr>
            <w:r w:rsidRPr="00051B67">
              <w:rPr>
                <w:lang w:val="en-US"/>
              </w:rPr>
              <w:lastRenderedPageBreak/>
              <w:t>5.0 - the student independently, accurately, flawlessly developed the practical task / project / presentations according to the guidelines received.</w:t>
            </w:r>
          </w:p>
          <w:p w:rsidR="00051B67" w:rsidRPr="00051B67" w:rsidRDefault="00051B67" w:rsidP="00051B67">
            <w:pPr>
              <w:rPr>
                <w:lang w:val="en-US"/>
              </w:rPr>
            </w:pPr>
            <w:r w:rsidRPr="00051B67">
              <w:rPr>
                <w:lang w:val="en-US"/>
              </w:rPr>
              <w:t>4.5 - the student independently developed the practical task / project / presentations making single factual errors.</w:t>
            </w:r>
          </w:p>
          <w:p w:rsidR="00051B67" w:rsidRPr="00051B67" w:rsidRDefault="00051B67" w:rsidP="00051B67">
            <w:pPr>
              <w:rPr>
                <w:lang w:val="en-US"/>
              </w:rPr>
            </w:pPr>
            <w:r w:rsidRPr="00051B67">
              <w:rPr>
                <w:lang w:val="en-US"/>
              </w:rPr>
              <w:t>4.0 - the student independently developed a practical task / project / presentations with minimal support from the teacher committing single factual, methodological and formal-language errors.</w:t>
            </w:r>
          </w:p>
          <w:p w:rsidR="00051B67" w:rsidRPr="00051B67" w:rsidRDefault="00051B67" w:rsidP="00051B67">
            <w:pPr>
              <w:rPr>
                <w:lang w:val="en-US"/>
              </w:rPr>
            </w:pPr>
            <w:r w:rsidRPr="00051B67">
              <w:rPr>
                <w:lang w:val="en-US"/>
              </w:rPr>
              <w:t>3.5 - the student attempted to develop a practical task / project / presentation with the support of the teacher, developed the project, commits factual, methodological and formal-language errors.</w:t>
            </w:r>
          </w:p>
          <w:p w:rsidR="00051B67" w:rsidRPr="00051B67" w:rsidRDefault="00051B67" w:rsidP="00051B67">
            <w:pPr>
              <w:rPr>
                <w:lang w:val="en-US"/>
              </w:rPr>
            </w:pPr>
            <w:r w:rsidRPr="00051B67">
              <w:rPr>
                <w:lang w:val="en-US"/>
              </w:rPr>
              <w:t>3.0 - the student attempted to develop a practical task / project / presentation with significant support from the teacher, developed the project, makes significant factual, methodological and formal-language errors.</w:t>
            </w:r>
          </w:p>
          <w:p w:rsidR="00051B67" w:rsidRDefault="00051B67" w:rsidP="00051B67">
            <w:pPr>
              <w:rPr>
                <w:lang w:val="en-US"/>
              </w:rPr>
            </w:pPr>
            <w:r w:rsidRPr="00051B67">
              <w:rPr>
                <w:lang w:val="en-US"/>
              </w:rPr>
              <w:t>2.0 - the student does not attempt to develop a practical task / project / presentation even with the support of the teacher.</w:t>
            </w:r>
          </w:p>
          <w:p w:rsidR="00051B67" w:rsidRPr="00051B67" w:rsidRDefault="00051B67" w:rsidP="00051B67">
            <w:pPr>
              <w:rPr>
                <w:lang w:val="en-US"/>
              </w:rPr>
            </w:pPr>
            <w:r w:rsidRPr="00051B67">
              <w:rPr>
                <w:lang w:val="en-US"/>
              </w:rPr>
              <w:t>The student must collectively obtain a minimum of 60% of the points for a sufficient grade.</w:t>
            </w:r>
          </w:p>
          <w:p w:rsidR="00051B67" w:rsidRDefault="00051B67" w:rsidP="00051B67">
            <w:pPr>
              <w:rPr>
                <w:lang w:val="en-US"/>
              </w:rPr>
            </w:pPr>
            <w:r w:rsidRPr="00051B67">
              <w:rPr>
                <w:lang w:val="en-US"/>
              </w:rPr>
              <w:t>The process of students' acquisition of social competence is assessed by direct observation of their activity during classes (students' participation in discussions, involvement in the study process, commitment and skills of group work, willingness and ability to expand knowledge).</w:t>
            </w:r>
          </w:p>
        </w:tc>
      </w:tr>
      <w:tr w:rsidR="00A42B13" w:rsidRPr="00CD5EEB" w:rsidTr="00571E06">
        <w:tc>
          <w:tcPr>
            <w:tcW w:w="3652" w:type="dxa"/>
            <w:shd w:val="clear" w:color="auto" w:fill="EEECE1" w:themeFill="background2"/>
          </w:tcPr>
          <w:p w:rsidR="00A42B13" w:rsidRDefault="00A42B13" w:rsidP="00571E06">
            <w:pPr>
              <w:rPr>
                <w:lang w:val="en-US"/>
              </w:rPr>
            </w:pPr>
            <w:r>
              <w:rPr>
                <w:lang w:val="en-US"/>
              </w:rPr>
              <w:lastRenderedPageBreak/>
              <w:t>COURSE CONTENT:</w:t>
            </w:r>
          </w:p>
        </w:tc>
        <w:tc>
          <w:tcPr>
            <w:tcW w:w="5560" w:type="dxa"/>
          </w:tcPr>
          <w:p w:rsidR="00FE2E3E" w:rsidRPr="00FE2E3E" w:rsidRDefault="00FE2E3E" w:rsidP="00FE2E3E">
            <w:pPr>
              <w:rPr>
                <w:lang w:val="en-US"/>
              </w:rPr>
            </w:pPr>
            <w:r>
              <w:rPr>
                <w:lang w:val="en-US"/>
              </w:rPr>
              <w:t>1. C</w:t>
            </w:r>
            <w:r w:rsidRPr="00FE2E3E">
              <w:rPr>
                <w:lang w:val="en-US"/>
              </w:rPr>
              <w:t>onstruction of basic concepts of care pedagogy (care, upbringing, interpersonal care, upbringing through care, care upbringing, supra-subjective needs, caregiver responsibility).</w:t>
            </w:r>
          </w:p>
          <w:p w:rsidR="00FE2E3E" w:rsidRPr="00FE2E3E" w:rsidRDefault="00FE2E3E" w:rsidP="00FE2E3E">
            <w:pPr>
              <w:rPr>
                <w:lang w:val="en-US"/>
              </w:rPr>
            </w:pPr>
            <w:r>
              <w:rPr>
                <w:lang w:val="en-US"/>
              </w:rPr>
              <w:t>2. C</w:t>
            </w:r>
            <w:r w:rsidRPr="00FE2E3E">
              <w:rPr>
                <w:lang w:val="en-US"/>
              </w:rPr>
              <w:t>are as action (preventive, intervention, compensatory). Principles of caring action;</w:t>
            </w:r>
          </w:p>
          <w:p w:rsidR="00FE2E3E" w:rsidRPr="00FE2E3E" w:rsidRDefault="00FE2E3E" w:rsidP="00FE2E3E">
            <w:pPr>
              <w:rPr>
                <w:lang w:val="en-US"/>
              </w:rPr>
            </w:pPr>
            <w:r w:rsidRPr="00FE2E3E">
              <w:rPr>
                <w:lang w:val="en-US"/>
              </w:rPr>
              <w:t xml:space="preserve">3. </w:t>
            </w:r>
            <w:r>
              <w:rPr>
                <w:lang w:val="en-US"/>
              </w:rPr>
              <w:t>S</w:t>
            </w:r>
            <w:r w:rsidRPr="00FE2E3E">
              <w:rPr>
                <w:lang w:val="en-US"/>
              </w:rPr>
              <w:t>pecifics and forms of care in different educational environments.</w:t>
            </w:r>
          </w:p>
          <w:p w:rsidR="00FE2E3E" w:rsidRPr="00FE2E3E" w:rsidRDefault="00FE2E3E" w:rsidP="00FE2E3E">
            <w:pPr>
              <w:rPr>
                <w:lang w:val="en-US"/>
              </w:rPr>
            </w:pPr>
            <w:r w:rsidRPr="00FE2E3E">
              <w:rPr>
                <w:lang w:val="en-US"/>
              </w:rPr>
              <w:t>4. Diagnosis of the needs and resources of the young child.</w:t>
            </w:r>
          </w:p>
          <w:p w:rsidR="00FE2E3E" w:rsidRPr="00FE2E3E" w:rsidRDefault="00FE2E3E" w:rsidP="00FE2E3E">
            <w:pPr>
              <w:rPr>
                <w:lang w:val="en-US"/>
              </w:rPr>
            </w:pPr>
            <w:r w:rsidRPr="00FE2E3E">
              <w:rPr>
                <w:lang w:val="en-US"/>
              </w:rPr>
              <w:t>5. Methods of care work with a young child, including a child with developmental disorders - elements of therapeutic methods aimed at stimulating the development of children with special needs.</w:t>
            </w:r>
          </w:p>
          <w:p w:rsidR="00FE2E3E" w:rsidRPr="00FE2E3E" w:rsidRDefault="00FE2E3E" w:rsidP="00FE2E3E">
            <w:pPr>
              <w:rPr>
                <w:lang w:val="en-US"/>
              </w:rPr>
            </w:pPr>
            <w:r w:rsidRPr="00FE2E3E">
              <w:rPr>
                <w:lang w:val="en-US"/>
              </w:rPr>
              <w:t>6. Building relationships in care and educational work.</w:t>
            </w:r>
          </w:p>
          <w:p w:rsidR="00FE2E3E" w:rsidRPr="00FE2E3E" w:rsidRDefault="00FE2E3E" w:rsidP="00FE2E3E">
            <w:pPr>
              <w:rPr>
                <w:lang w:val="en-US"/>
              </w:rPr>
            </w:pPr>
            <w:r w:rsidRPr="00FE2E3E">
              <w:rPr>
                <w:lang w:val="en-US"/>
              </w:rPr>
              <w:t>7. Family environment as a factor conditioning the development of the young child.</w:t>
            </w:r>
          </w:p>
          <w:p w:rsidR="000408A0" w:rsidRDefault="00051B67" w:rsidP="00571E06">
            <w:pPr>
              <w:rPr>
                <w:lang w:val="en-US"/>
              </w:rPr>
            </w:pPr>
            <w:r>
              <w:rPr>
                <w:lang w:val="en-US"/>
              </w:rPr>
              <w:t>8. C</w:t>
            </w:r>
            <w:r w:rsidR="00FE2E3E" w:rsidRPr="00FE2E3E">
              <w:rPr>
                <w:lang w:val="en-US"/>
              </w:rPr>
              <w:t>reation and evaluation of individual care and educational plans.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E531A3"/>
    <w:p w:rsidR="00051B67" w:rsidRDefault="00051B67" w:rsidP="00051B67">
      <w:pPr>
        <w:spacing w:after="0" w:line="240" w:lineRule="auto"/>
        <w:jc w:val="right"/>
      </w:pPr>
      <w:r>
        <w:t>mgr Dominika Mielniczuk-Bączek</w:t>
      </w:r>
    </w:p>
    <w:p w:rsidR="000408A0" w:rsidRDefault="00051B67" w:rsidP="00051B67">
      <w:pPr>
        <w:spacing w:after="0" w:line="240" w:lineRule="auto"/>
        <w:jc w:val="right"/>
      </w:pPr>
      <w:r>
        <w:t>31.03.2025r.</w:t>
      </w:r>
    </w:p>
    <w:p w:rsidR="000408A0" w:rsidRDefault="000408A0" w:rsidP="000408A0">
      <w:pPr>
        <w:pStyle w:val="Bezodstpw"/>
        <w:jc w:val="right"/>
      </w:pPr>
      <w:r>
        <w:lastRenderedPageBreak/>
        <w:t>………………………………………………………………..</w:t>
      </w:r>
    </w:p>
    <w:p w:rsidR="000408A0" w:rsidRPr="004E1581" w:rsidRDefault="00051B67" w:rsidP="00051B67">
      <w:pPr>
        <w:pStyle w:val="Bezodstpw"/>
        <w:jc w:val="right"/>
      </w:pPr>
      <w:r>
        <w:t>/sporządził, data</w:t>
      </w:r>
    </w:p>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05936"/>
    <w:rsid w:val="000408A0"/>
    <w:rsid w:val="00051B67"/>
    <w:rsid w:val="000C4296"/>
    <w:rsid w:val="000D5EA4"/>
    <w:rsid w:val="00171AAA"/>
    <w:rsid w:val="001B20DD"/>
    <w:rsid w:val="001C309A"/>
    <w:rsid w:val="001D67FF"/>
    <w:rsid w:val="001F45C6"/>
    <w:rsid w:val="00207C9D"/>
    <w:rsid w:val="0025671B"/>
    <w:rsid w:val="00257043"/>
    <w:rsid w:val="002A41FD"/>
    <w:rsid w:val="002F62CA"/>
    <w:rsid w:val="003E6804"/>
    <w:rsid w:val="00471AD7"/>
    <w:rsid w:val="004E1581"/>
    <w:rsid w:val="00511AEE"/>
    <w:rsid w:val="005A2D8C"/>
    <w:rsid w:val="005B6AAC"/>
    <w:rsid w:val="00685F42"/>
    <w:rsid w:val="006A6AAD"/>
    <w:rsid w:val="0077034B"/>
    <w:rsid w:val="007E1205"/>
    <w:rsid w:val="007E3361"/>
    <w:rsid w:val="008560AE"/>
    <w:rsid w:val="008802D4"/>
    <w:rsid w:val="008809F1"/>
    <w:rsid w:val="009A0F9E"/>
    <w:rsid w:val="00A42B13"/>
    <w:rsid w:val="00A73350"/>
    <w:rsid w:val="00AB5730"/>
    <w:rsid w:val="00B142F9"/>
    <w:rsid w:val="00B23A33"/>
    <w:rsid w:val="00B4558E"/>
    <w:rsid w:val="00BE5FAE"/>
    <w:rsid w:val="00BE6F11"/>
    <w:rsid w:val="00CC043D"/>
    <w:rsid w:val="00CD5EEB"/>
    <w:rsid w:val="00D251B8"/>
    <w:rsid w:val="00D32341"/>
    <w:rsid w:val="00D60549"/>
    <w:rsid w:val="00D6289C"/>
    <w:rsid w:val="00E531A3"/>
    <w:rsid w:val="00E816BA"/>
    <w:rsid w:val="00EC4317"/>
    <w:rsid w:val="00F72675"/>
    <w:rsid w:val="00FE2E3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0380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694</Words>
  <Characters>4164</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Dominika Liszkowska</cp:lastModifiedBy>
  <cp:revision>4</cp:revision>
  <cp:lastPrinted>2022-01-27T12:55:00Z</cp:lastPrinted>
  <dcterms:created xsi:type="dcterms:W3CDTF">2025-04-09T19:35:00Z</dcterms:created>
  <dcterms:modified xsi:type="dcterms:W3CDTF">2025-04-21T19:56:00Z</dcterms:modified>
</cp:coreProperties>
</file>