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0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9"/>
        <w:gridCol w:w="5101"/>
      </w:tblGrid>
      <w:tr w:rsidR="00F04BBE" w:rsidRPr="00F04BBE" w14:paraId="68FDAC47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CCD22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67B86" w14:textId="5A8BBAA9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F04BBE">
              <w:rPr>
                <w:rFonts w:asciiTheme="minorHAnsi" w:hAnsiTheme="minorHAnsi" w:cstheme="minorHAnsi"/>
                <w:b/>
                <w:bCs/>
                <w:lang w:val="en-US"/>
              </w:rPr>
              <w:t>Faculty of Humanities</w:t>
            </w:r>
          </w:p>
        </w:tc>
      </w:tr>
      <w:tr w:rsidR="00F04BBE" w:rsidRPr="00F04BBE" w14:paraId="2089EF25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70F82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AE7C2" w14:textId="01F07A2B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F04BBE">
              <w:rPr>
                <w:rFonts w:asciiTheme="minorHAnsi" w:hAnsiTheme="minorHAnsi" w:cstheme="minorHAnsi"/>
                <w:b/>
                <w:bCs/>
                <w:lang w:val="en-US"/>
              </w:rPr>
              <w:t>Pedagogy</w:t>
            </w:r>
          </w:p>
        </w:tc>
      </w:tr>
      <w:tr w:rsidR="00F04BBE" w:rsidRPr="00F04BBE" w14:paraId="73EAC28D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8270B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D192" w14:textId="1B3D2671" w:rsidR="00F04BBE" w:rsidRPr="00F04BBE" w:rsidRDefault="00F04BBE" w:rsidP="00F04BBE">
            <w:pPr>
              <w:pStyle w:val="Standard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 xml:space="preserve">Dominika </w:t>
            </w:r>
            <w:proofErr w:type="spellStart"/>
            <w:r w:rsidRPr="00F04BBE">
              <w:rPr>
                <w:rFonts w:asciiTheme="minorHAnsi" w:hAnsiTheme="minorHAnsi" w:cstheme="minorHAnsi"/>
                <w:lang w:val="en-US"/>
              </w:rPr>
              <w:t>Liszkowska</w:t>
            </w:r>
            <w:proofErr w:type="spellEnd"/>
            <w:r w:rsidRPr="00F04BBE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F04BBE" w:rsidRPr="00184FE7" w14:paraId="6D8292EB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68660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BAC3" w14:textId="13F87062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dominika.liszkowska@tu.koszalin.pl</w:t>
            </w:r>
          </w:p>
        </w:tc>
      </w:tr>
      <w:tr w:rsidR="00F04BBE" w:rsidRPr="00E658E4" w14:paraId="602902D0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B3788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E477A" w14:textId="093C9A30" w:rsidR="00F04BBE" w:rsidRPr="00F04BBE" w:rsidRDefault="00184FE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R</w:t>
            </w:r>
            <w:r w:rsidRPr="00184FE7">
              <w:rPr>
                <w:rFonts w:asciiTheme="minorHAnsi" w:hAnsiTheme="minorHAnsi" w:cstheme="minorHAnsi"/>
                <w:b/>
                <w:bCs/>
                <w:lang w:val="en-US"/>
              </w:rPr>
              <w:t>ehabilitation pedagogy</w:t>
            </w:r>
          </w:p>
        </w:tc>
      </w:tr>
      <w:tr w:rsidR="00F04BBE" w:rsidRPr="00F04BBE" w14:paraId="4E337000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DCA32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2917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F04BBE">
              <w:rPr>
                <w:rFonts w:asciiTheme="minorHAnsi" w:hAnsiTheme="minorHAnsi" w:cstheme="minorHAnsi"/>
                <w:lang w:val="en-US"/>
              </w:rPr>
              <w:t>Artur</w:t>
            </w:r>
            <w:proofErr w:type="spellEnd"/>
            <w:r w:rsidRPr="00F04BBE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F04BBE">
              <w:rPr>
                <w:rFonts w:asciiTheme="minorHAnsi" w:hAnsiTheme="minorHAnsi" w:cstheme="minorHAnsi"/>
                <w:lang w:val="en-US"/>
              </w:rPr>
              <w:t>Stachura</w:t>
            </w:r>
            <w:proofErr w:type="spellEnd"/>
            <w:r w:rsidRPr="00F04BBE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F04BBE" w:rsidRPr="00184FE7" w14:paraId="253D6DE4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C8DD0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927EC" w14:textId="271B9D3D" w:rsidR="00F04BBE" w:rsidRPr="00F04BBE" w:rsidRDefault="00D60BA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Piotr.bocko@tu.koszalin.pl</w:t>
            </w:r>
          </w:p>
        </w:tc>
      </w:tr>
      <w:tr w:rsidR="00F04BBE" w:rsidRPr="00F04BBE" w14:paraId="1A8F4F17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D7F8C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2EEC8" w14:textId="706C5BA2" w:rsidR="00F04BBE" w:rsidRPr="00F04BBE" w:rsidRDefault="00D60BA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</w:t>
            </w:r>
          </w:p>
        </w:tc>
      </w:tr>
      <w:tr w:rsidR="00F04BBE" w:rsidRPr="00F04BBE" w14:paraId="22856FED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9F66F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COURSE CODE (USOS):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FA1F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0912&gt;1700-IKPOWsem.1</w:t>
            </w:r>
          </w:p>
        </w:tc>
      </w:tr>
      <w:tr w:rsidR="00F04BBE" w:rsidRPr="00F04BBE" w14:paraId="5BD55A63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39FDA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85659" w14:textId="0288AD53" w:rsidR="00F04BBE" w:rsidRPr="00F04BBE" w:rsidRDefault="00F04BBE" w:rsidP="00E658E4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20</w:t>
            </w:r>
            <w:r w:rsidR="00E658E4">
              <w:rPr>
                <w:rFonts w:asciiTheme="minorHAnsi" w:hAnsiTheme="minorHAnsi" w:cstheme="minorHAnsi"/>
                <w:lang w:val="en-US"/>
              </w:rPr>
              <w:t>25</w:t>
            </w:r>
            <w:r w:rsidRPr="00F04BBE">
              <w:rPr>
                <w:rFonts w:asciiTheme="minorHAnsi" w:hAnsiTheme="minorHAnsi" w:cstheme="minorHAnsi"/>
                <w:lang w:val="en-US"/>
              </w:rPr>
              <w:t>/20</w:t>
            </w:r>
            <w:r w:rsidR="00E658E4">
              <w:rPr>
                <w:rFonts w:asciiTheme="minorHAnsi" w:hAnsiTheme="minorHAnsi" w:cstheme="minorHAnsi"/>
                <w:lang w:val="en-US"/>
              </w:rPr>
              <w:t>26</w:t>
            </w:r>
          </w:p>
        </w:tc>
      </w:tr>
      <w:tr w:rsidR="00F04BBE" w:rsidRPr="00F04BBE" w14:paraId="1E88DB35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55649" w14:textId="4B4090AD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SEMESTER:</w:t>
            </w:r>
            <w:r w:rsidRPr="00E658E4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F04BBE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C0CEE" w14:textId="3C0208AF" w:rsidR="00F04BBE" w:rsidRPr="00F04BBE" w:rsidRDefault="00D60BA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S</w:t>
            </w:r>
          </w:p>
        </w:tc>
      </w:tr>
      <w:tr w:rsidR="00F04BBE" w:rsidRPr="00F04BBE" w14:paraId="79477751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E4471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461C3" w14:textId="3D60A085" w:rsidR="00F04BBE" w:rsidRPr="00F04BBE" w:rsidRDefault="00D60BA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20</w:t>
            </w:r>
          </w:p>
        </w:tc>
      </w:tr>
      <w:tr w:rsidR="00F04BBE" w:rsidRPr="00F04BBE" w14:paraId="09CF5073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94A8C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706DBAE4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(1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F04BBE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F04BBE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F04BBE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7BB75" w14:textId="3E63A619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2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>
              <w:rPr>
                <w:rFonts w:asciiTheme="minorHAnsi" w:hAnsiTheme="minorHAnsi" w:cstheme="minorHAnsi"/>
                <w:lang w:val="en-US"/>
              </w:rPr>
              <w:t xml:space="preserve"> cycle </w:t>
            </w:r>
          </w:p>
        </w:tc>
      </w:tr>
      <w:tr w:rsidR="00F04BBE" w:rsidRPr="00F04BBE" w14:paraId="53C8E6FC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DF031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56046C47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ACFF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lecture, group tutorials</w:t>
            </w:r>
          </w:p>
        </w:tc>
      </w:tr>
      <w:tr w:rsidR="00F04BBE" w:rsidRPr="00184FE7" w14:paraId="6B633636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22A7D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FFA2A" w14:textId="77777777" w:rsidR="00F04BBE" w:rsidRPr="00E658E4" w:rsidRDefault="00F04BBE" w:rsidP="00DA2ABE">
            <w:pPr>
              <w:pStyle w:val="Standard"/>
              <w:numPr>
                <w:ilvl w:val="0"/>
                <w:numId w:val="1"/>
              </w:numPr>
              <w:spacing w:before="240"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E658E4"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3434DF31" w14:textId="192CE052" w:rsidR="00F04BBE" w:rsidRPr="00E658E4" w:rsidRDefault="00F04BBE" w:rsidP="00DA2ABE">
            <w:pPr>
              <w:pStyle w:val="Standard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E658E4"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F04BBE" w:rsidRPr="00F04BBE" w14:paraId="7678593A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3A688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ASSESSMENT METHOD:</w:t>
            </w:r>
          </w:p>
          <w:p w14:paraId="6AB8A56B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ED6EF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project work, continuous assessment</w:t>
            </w:r>
          </w:p>
        </w:tc>
      </w:tr>
      <w:tr w:rsidR="00F04BBE" w:rsidRPr="00184FE7" w14:paraId="5FF03AA2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3EE13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A64EC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1.Language of re-socialization pedagogy (characteristics of basic concepts from the perspective of various disciplines</w:t>
            </w:r>
          </w:p>
          <w:p w14:paraId="64BE7B16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scientific)</w:t>
            </w:r>
          </w:p>
          <w:p w14:paraId="7A84F486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2..Norm and pathology in human behavior. Models of healthy personality and social adaptation</w:t>
            </w:r>
          </w:p>
          <w:p w14:paraId="59A5AA58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3.Institutional system of rehabilitation of minors in Poland</w:t>
            </w:r>
          </w:p>
          <w:p w14:paraId="4384E0F0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4.Maladaptation of children and adolescents.</w:t>
            </w:r>
          </w:p>
          <w:p w14:paraId="5BB63166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Determinants of social maladjustment of children and adolescents. Psychosocial consequences of social maladjustment of children and</w:t>
            </w:r>
          </w:p>
          <w:p w14:paraId="77920A91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adolescents.</w:t>
            </w:r>
          </w:p>
          <w:p w14:paraId="38AC47D3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lastRenderedPageBreak/>
              <w:t>5.Creative re-socialization</w:t>
            </w:r>
          </w:p>
          <w:p w14:paraId="444C39E7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6.Re-socialization in the open environment</w:t>
            </w:r>
          </w:p>
          <w:p w14:paraId="3B561B00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7.Systems of re-socialization - selected examples of re-socialization programs</w:t>
            </w:r>
          </w:p>
          <w:p w14:paraId="71569ECC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8.Methodology of preventive and re-socialization work</w:t>
            </w:r>
          </w:p>
          <w:p w14:paraId="2316E31C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9.Youth educational centers in the system</w:t>
            </w:r>
          </w:p>
          <w:p w14:paraId="40136B55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re-socialization of minors.</w:t>
            </w:r>
          </w:p>
          <w:p w14:paraId="440984A1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10.Tattoo - tattoo symbolism , the phenomenon of prison subculture (in evolutionary terms)</w:t>
            </w:r>
          </w:p>
          <w:p w14:paraId="3C31EBC8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11.Measures to prevent and combat demoralization and juvenile crime; legal basis. Specifics of resocialization education in closed conditions.</w:t>
            </w:r>
          </w:p>
          <w:p w14:paraId="5A5091A5" w14:textId="622F2295" w:rsidR="00F04BBE" w:rsidRPr="00F04BBE" w:rsidRDefault="00D60BAB" w:rsidP="00D60BA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 xml:space="preserve">12..The role of education in re-socialization - socially maladjusted student; the goals of re-socialization education; the main tasks of the teacher; the specifics of the didactic system in a re-socialization institution, the principles of </w:t>
            </w:r>
            <w:proofErr w:type="spellStart"/>
            <w:r w:rsidRPr="00D60BAB">
              <w:rPr>
                <w:rFonts w:asciiTheme="minorHAnsi" w:hAnsiTheme="minorHAnsi" w:cstheme="minorHAnsi"/>
                <w:lang w:val="en-US"/>
              </w:rPr>
              <w:t>orthodidactics</w:t>
            </w:r>
            <w:proofErr w:type="spellEnd"/>
            <w:r w:rsidRPr="00D60BAB">
              <w:rPr>
                <w:rFonts w:asciiTheme="minorHAnsi" w:hAnsiTheme="minorHAnsi" w:cstheme="minorHAnsi"/>
                <w:lang w:val="en-US"/>
              </w:rPr>
              <w:t>.</w:t>
            </w:r>
          </w:p>
        </w:tc>
      </w:tr>
      <w:tr w:rsidR="00F04BBE" w:rsidRPr="00F04BBE" w14:paraId="3D8F1F93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654EF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4ADDF" w14:textId="3A69A66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-</w:t>
            </w:r>
          </w:p>
        </w:tc>
      </w:tr>
    </w:tbl>
    <w:p w14:paraId="36BB22E5" w14:textId="77777777" w:rsidR="00F04BBE" w:rsidRPr="00F04BBE" w:rsidRDefault="00F04BBE" w:rsidP="00F04BBE">
      <w:pPr>
        <w:pStyle w:val="Standard"/>
        <w:rPr>
          <w:rFonts w:asciiTheme="minorHAnsi" w:hAnsiTheme="minorHAnsi" w:cstheme="minorHAnsi"/>
        </w:rPr>
      </w:pPr>
    </w:p>
    <w:p w14:paraId="44367286" w14:textId="073CE912" w:rsidR="00F04BBE" w:rsidRPr="00F04BBE" w:rsidRDefault="00D60BAB" w:rsidP="00F04BBE">
      <w:pPr>
        <w:pStyle w:val="Bezodstpw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14.04.2025</w:t>
      </w:r>
      <w:bookmarkStart w:id="0" w:name="_GoBack"/>
      <w:bookmarkEnd w:id="0"/>
    </w:p>
    <w:p w14:paraId="77D45585" w14:textId="77777777" w:rsidR="00F04BBE" w:rsidRPr="00F04BBE" w:rsidRDefault="00F04BBE" w:rsidP="00F04BBE">
      <w:pPr>
        <w:pStyle w:val="Bezodstpw"/>
        <w:jc w:val="right"/>
        <w:rPr>
          <w:rFonts w:asciiTheme="minorHAnsi" w:hAnsiTheme="minorHAnsi" w:cstheme="minorHAnsi"/>
        </w:rPr>
      </w:pPr>
      <w:r w:rsidRPr="00F04BBE">
        <w:rPr>
          <w:rFonts w:asciiTheme="minorHAnsi" w:hAnsiTheme="minorHAnsi" w:cstheme="minorHAnsi"/>
        </w:rPr>
        <w:t>/sporządził, data/</w:t>
      </w:r>
    </w:p>
    <w:p w14:paraId="717481D0" w14:textId="77777777" w:rsidR="00F04BBE" w:rsidRPr="00F04BBE" w:rsidRDefault="00F04BBE">
      <w:pPr>
        <w:rPr>
          <w:rFonts w:asciiTheme="minorHAnsi" w:hAnsiTheme="minorHAnsi" w:cstheme="minorHAnsi"/>
        </w:rPr>
      </w:pPr>
    </w:p>
    <w:sectPr w:rsidR="00F04BBE" w:rsidRPr="00F04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D5F9F"/>
    <w:multiLevelType w:val="hybridMultilevel"/>
    <w:tmpl w:val="D34A63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BBE"/>
    <w:rsid w:val="00184FE7"/>
    <w:rsid w:val="00D60BAB"/>
    <w:rsid w:val="00DA2ABE"/>
    <w:rsid w:val="00E658E4"/>
    <w:rsid w:val="00F0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094C"/>
  <w15:chartTrackingRefBased/>
  <w15:docId w15:val="{93A996CA-CF88-4974-B42C-148D2E1A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BBE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F04BBE"/>
    <w:pPr>
      <w:suppressAutoHyphens/>
      <w:autoSpaceDN w:val="0"/>
      <w:spacing w:after="0" w:line="240" w:lineRule="auto"/>
    </w:pPr>
    <w:rPr>
      <w:rFonts w:ascii="Calibri" w:eastAsia="Calibri" w:hAnsi="Calibri" w:cs="F"/>
    </w:rPr>
  </w:style>
  <w:style w:type="paragraph" w:customStyle="1" w:styleId="Standard">
    <w:name w:val="Standard"/>
    <w:rsid w:val="00F04BBE"/>
    <w:pPr>
      <w:suppressAutoHyphens/>
      <w:autoSpaceDN w:val="0"/>
      <w:spacing w:after="200" w:line="276" w:lineRule="auto"/>
    </w:pPr>
    <w:rPr>
      <w:rFonts w:ascii="Calibri" w:eastAsia="Calibri" w:hAnsi="Calibri" w:cs="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6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Rybczyńska</dc:creator>
  <cp:keywords/>
  <dc:description/>
  <cp:lastModifiedBy>Konto Microsoft</cp:lastModifiedBy>
  <cp:revision>2</cp:revision>
  <dcterms:created xsi:type="dcterms:W3CDTF">2025-04-14T12:41:00Z</dcterms:created>
  <dcterms:modified xsi:type="dcterms:W3CDTF">2025-04-14T12:41:00Z</dcterms:modified>
</cp:coreProperties>
</file>