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05"/>
        <w:gridCol w:w="5457"/>
      </w:tblGrid>
      <w:tr w:rsidR="00ED63C9" w:rsidTr="00ED63C9">
        <w:tc>
          <w:tcPr>
            <w:tcW w:w="3605" w:type="dxa"/>
            <w:shd w:val="clear" w:color="auto" w:fill="EEECE1" w:themeFill="background2"/>
          </w:tcPr>
          <w:p w:rsidR="00ED63C9" w:rsidRDefault="00ED63C9" w:rsidP="00ED63C9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457" w:type="dxa"/>
          </w:tcPr>
          <w:p w:rsidR="00ED63C9" w:rsidRPr="00B02483" w:rsidRDefault="00ED63C9" w:rsidP="00ED63C9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>Faculty of Mechanical Engineering</w:t>
            </w:r>
          </w:p>
        </w:tc>
      </w:tr>
      <w:tr w:rsidR="00ED63C9" w:rsidTr="00ED63C9">
        <w:tc>
          <w:tcPr>
            <w:tcW w:w="3605" w:type="dxa"/>
            <w:shd w:val="clear" w:color="auto" w:fill="EEECE1" w:themeFill="background2"/>
          </w:tcPr>
          <w:p w:rsidR="00ED63C9" w:rsidRDefault="00ED63C9" w:rsidP="00ED63C9">
            <w:r>
              <w:t>FIELD OF STUDY:</w:t>
            </w:r>
          </w:p>
        </w:tc>
        <w:tc>
          <w:tcPr>
            <w:tcW w:w="5457" w:type="dxa"/>
          </w:tcPr>
          <w:p w:rsidR="00ED63C9" w:rsidRPr="00B02483" w:rsidRDefault="00ED63C9" w:rsidP="00ED63C9">
            <w:pPr>
              <w:jc w:val="both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B02483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Food Technology and Human Nutrition</w:t>
            </w:r>
          </w:p>
          <w:p w:rsidR="00ED63C9" w:rsidRPr="00B02483" w:rsidRDefault="00ED63C9" w:rsidP="00ED63C9">
            <w:pPr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</w:p>
        </w:tc>
      </w:tr>
      <w:tr w:rsidR="00ED63C9" w:rsidRPr="00005936" w:rsidTr="00ED63C9">
        <w:tc>
          <w:tcPr>
            <w:tcW w:w="3605" w:type="dxa"/>
            <w:shd w:val="clear" w:color="auto" w:fill="EEECE1" w:themeFill="background2"/>
          </w:tcPr>
          <w:p w:rsidR="00ED63C9" w:rsidRDefault="00ED63C9" w:rsidP="00ED63C9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457" w:type="dxa"/>
          </w:tcPr>
          <w:p w:rsidR="00ED63C9" w:rsidRPr="00B02483" w:rsidRDefault="00C5439E" w:rsidP="00ED63C9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C5439E">
              <w:rPr>
                <w:rFonts w:asciiTheme="majorHAnsi" w:hAnsiTheme="majorHAnsi"/>
                <w:sz w:val="20"/>
                <w:szCs w:val="20"/>
              </w:rPr>
              <w:t xml:space="preserve">Agnieszka Szparaga, </w:t>
            </w:r>
            <w:proofErr w:type="spellStart"/>
            <w:r w:rsidRPr="00C5439E">
              <w:rPr>
                <w:rFonts w:asciiTheme="majorHAnsi" w:hAnsiTheme="majorHAnsi"/>
                <w:sz w:val="20"/>
                <w:szCs w:val="20"/>
              </w:rPr>
              <w:t>PhD</w:t>
            </w:r>
            <w:proofErr w:type="spellEnd"/>
            <w:r w:rsidRPr="00C5439E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proofErr w:type="spellStart"/>
            <w:r w:rsidRPr="00C5439E">
              <w:rPr>
                <w:rFonts w:asciiTheme="majorHAnsi" w:hAnsiTheme="majorHAnsi"/>
                <w:sz w:val="20"/>
                <w:szCs w:val="20"/>
              </w:rPr>
              <w:t>DSc</w:t>
            </w:r>
            <w:proofErr w:type="spellEnd"/>
            <w:r w:rsidRPr="00C5439E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proofErr w:type="spellStart"/>
            <w:r w:rsidRPr="00C5439E">
              <w:rPr>
                <w:rFonts w:asciiTheme="majorHAnsi" w:hAnsiTheme="majorHAnsi"/>
                <w:sz w:val="20"/>
                <w:szCs w:val="20"/>
              </w:rPr>
              <w:t>Eng</w:t>
            </w:r>
            <w:proofErr w:type="spellEnd"/>
          </w:p>
        </w:tc>
      </w:tr>
      <w:tr w:rsidR="00ED63C9" w:rsidRPr="00005936" w:rsidTr="00ED63C9">
        <w:tc>
          <w:tcPr>
            <w:tcW w:w="3605" w:type="dxa"/>
            <w:shd w:val="clear" w:color="auto" w:fill="EEECE1" w:themeFill="background2"/>
          </w:tcPr>
          <w:p w:rsidR="00ED63C9" w:rsidRDefault="00ED63C9" w:rsidP="00ED63C9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457" w:type="dxa"/>
          </w:tcPr>
          <w:p w:rsidR="00ED63C9" w:rsidRPr="00C5439E" w:rsidRDefault="00921FDB" w:rsidP="00C5439E">
            <w:pPr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a</w:t>
            </w:r>
            <w:r w:rsidR="00C5439E">
              <w:rPr>
                <w:rFonts w:asciiTheme="majorHAnsi" w:hAnsiTheme="majorHAnsi"/>
                <w:sz w:val="20"/>
                <w:szCs w:val="20"/>
                <w:lang w:val="en-US"/>
              </w:rPr>
              <w:t>gnieszka.szparaga</w:t>
            </w:r>
            <w:r w:rsidR="00ED63C9" w:rsidRPr="00C5439E">
              <w:rPr>
                <w:rFonts w:asciiTheme="majorHAnsi" w:hAnsiTheme="majorHAnsi"/>
                <w:sz w:val="20"/>
                <w:szCs w:val="20"/>
                <w:lang w:val="en-US"/>
              </w:rPr>
              <w:t>@tu.koszalin.pl (Food Technology and Human Nutrition)</w:t>
            </w:r>
          </w:p>
        </w:tc>
      </w:tr>
      <w:tr w:rsidR="00ED63C9" w:rsidTr="00ED63C9">
        <w:tc>
          <w:tcPr>
            <w:tcW w:w="3605" w:type="dxa"/>
            <w:shd w:val="clear" w:color="auto" w:fill="EEECE1" w:themeFill="background2"/>
          </w:tcPr>
          <w:p w:rsidR="00ED63C9" w:rsidRDefault="00ED63C9" w:rsidP="00ED63C9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457" w:type="dxa"/>
          </w:tcPr>
          <w:p w:rsidR="00ED63C9" w:rsidRPr="00B02483" w:rsidRDefault="00ED63C9" w:rsidP="00ED63C9">
            <w:pPr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7D6263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Analysis and evaluation of food quality</w:t>
            </w:r>
          </w:p>
        </w:tc>
      </w:tr>
      <w:tr w:rsidR="00ED63C9" w:rsidTr="00ED63C9">
        <w:tc>
          <w:tcPr>
            <w:tcW w:w="3605" w:type="dxa"/>
            <w:shd w:val="clear" w:color="auto" w:fill="EEECE1" w:themeFill="background2"/>
          </w:tcPr>
          <w:p w:rsidR="00ED63C9" w:rsidRDefault="00ED63C9" w:rsidP="00ED63C9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457" w:type="dxa"/>
          </w:tcPr>
          <w:p w:rsidR="00ED63C9" w:rsidRPr="0007181E" w:rsidRDefault="00ED63C9" w:rsidP="00ED63C9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Monika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Sterczyńska</w:t>
            </w:r>
            <w:proofErr w:type="spellEnd"/>
            <w:r w:rsidRPr="0007181E">
              <w:rPr>
                <w:rFonts w:asciiTheme="majorHAnsi" w:hAnsiTheme="majorHAnsi"/>
                <w:sz w:val="20"/>
                <w:szCs w:val="20"/>
              </w:rPr>
              <w:t xml:space="preserve">, </w:t>
            </w:r>
            <w:proofErr w:type="spellStart"/>
            <w:r w:rsidRPr="0007181E">
              <w:rPr>
                <w:rFonts w:asciiTheme="majorHAnsi" w:hAnsiTheme="majorHAnsi"/>
                <w:sz w:val="20"/>
                <w:szCs w:val="20"/>
              </w:rPr>
              <w:t>Ph.D</w:t>
            </w:r>
            <w:proofErr w:type="spellEnd"/>
            <w:r w:rsidRPr="0007181E">
              <w:rPr>
                <w:rFonts w:asciiTheme="majorHAnsi" w:hAnsiTheme="majorHAnsi"/>
                <w:sz w:val="20"/>
                <w:szCs w:val="20"/>
              </w:rPr>
              <w:t xml:space="preserve">. </w:t>
            </w:r>
          </w:p>
        </w:tc>
      </w:tr>
      <w:tr w:rsidR="00ED63C9" w:rsidRPr="00005936" w:rsidTr="00ED63C9">
        <w:tc>
          <w:tcPr>
            <w:tcW w:w="3605" w:type="dxa"/>
            <w:shd w:val="clear" w:color="auto" w:fill="EEECE1" w:themeFill="background2"/>
          </w:tcPr>
          <w:p w:rsidR="00ED63C9" w:rsidRDefault="00ED63C9" w:rsidP="00ED63C9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457" w:type="dxa"/>
          </w:tcPr>
          <w:p w:rsidR="00ED63C9" w:rsidRPr="00B02483" w:rsidRDefault="00ED63C9" w:rsidP="00ED63C9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monika.sterczynska</w:t>
            </w:r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>@tu.koszalin.pl</w:t>
            </w:r>
          </w:p>
        </w:tc>
      </w:tr>
      <w:tr w:rsidR="00ED63C9" w:rsidRPr="00005936" w:rsidTr="00ED63C9">
        <w:tc>
          <w:tcPr>
            <w:tcW w:w="3605" w:type="dxa"/>
            <w:shd w:val="clear" w:color="auto" w:fill="EEECE1" w:themeFill="background2"/>
          </w:tcPr>
          <w:p w:rsidR="00ED63C9" w:rsidRDefault="00ED63C9" w:rsidP="00ED63C9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457" w:type="dxa"/>
          </w:tcPr>
          <w:p w:rsidR="00ED63C9" w:rsidRPr="00B02483" w:rsidRDefault="00ED63C9" w:rsidP="00ED63C9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5</w:t>
            </w:r>
          </w:p>
        </w:tc>
      </w:tr>
      <w:tr w:rsidR="00EF4285" w:rsidRPr="00005936" w:rsidTr="00ED63C9">
        <w:tc>
          <w:tcPr>
            <w:tcW w:w="3605" w:type="dxa"/>
            <w:shd w:val="clear" w:color="auto" w:fill="EEECE1" w:themeFill="background2"/>
          </w:tcPr>
          <w:p w:rsidR="00EF4285" w:rsidRDefault="00EF4285" w:rsidP="00EE09D4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457" w:type="dxa"/>
          </w:tcPr>
          <w:p w:rsidR="00EF4285" w:rsidRPr="00B02483" w:rsidRDefault="00EF4285" w:rsidP="00EE09D4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0811&gt;2000-AiOJŻ (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en-US"/>
              </w:rPr>
              <w:t>Lec+ex</w:t>
            </w:r>
            <w:proofErr w:type="spellEnd"/>
            <w:r>
              <w:rPr>
                <w:rFonts w:asciiTheme="majorHAnsi" w:hAnsiTheme="majorHAnsi"/>
                <w:sz w:val="20"/>
                <w:szCs w:val="20"/>
                <w:lang w:val="en-US"/>
              </w:rPr>
              <w:t>); 0811&gt;2000-AiOJŻ-lab</w:t>
            </w:r>
          </w:p>
        </w:tc>
      </w:tr>
      <w:tr w:rsidR="00ED63C9" w:rsidRPr="001D67FF" w:rsidTr="00ED63C9">
        <w:tc>
          <w:tcPr>
            <w:tcW w:w="3605" w:type="dxa"/>
            <w:shd w:val="clear" w:color="auto" w:fill="EEECE1" w:themeFill="background2"/>
          </w:tcPr>
          <w:p w:rsidR="00ED63C9" w:rsidRDefault="00ED63C9" w:rsidP="00ED63C9">
            <w:pPr>
              <w:rPr>
                <w:lang w:val="en-US"/>
              </w:rPr>
            </w:pPr>
            <w:r>
              <w:rPr>
                <w:lang w:val="en-US"/>
              </w:rPr>
              <w:t>COURSE CODE (USOS):</w:t>
            </w:r>
          </w:p>
        </w:tc>
        <w:tc>
          <w:tcPr>
            <w:tcW w:w="5457" w:type="dxa"/>
          </w:tcPr>
          <w:p w:rsidR="00ED63C9" w:rsidRPr="00B02483" w:rsidRDefault="00ED63C9" w:rsidP="00ED63C9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>Faculty of Mechanical Engineering</w:t>
            </w:r>
          </w:p>
        </w:tc>
      </w:tr>
      <w:tr w:rsidR="00ED63C9" w:rsidTr="00ED63C9">
        <w:tc>
          <w:tcPr>
            <w:tcW w:w="3605" w:type="dxa"/>
            <w:shd w:val="clear" w:color="auto" w:fill="EEECE1" w:themeFill="background2"/>
          </w:tcPr>
          <w:p w:rsidR="00ED63C9" w:rsidRDefault="00ED63C9" w:rsidP="00ED63C9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457" w:type="dxa"/>
          </w:tcPr>
          <w:p w:rsidR="00ED63C9" w:rsidRDefault="00ED63C9" w:rsidP="00C5439E">
            <w:pPr>
              <w:rPr>
                <w:lang w:val="en-US"/>
              </w:rPr>
            </w:pPr>
            <w:r>
              <w:rPr>
                <w:lang w:val="en-US"/>
              </w:rPr>
              <w:t>202</w:t>
            </w:r>
            <w:r w:rsidR="00C5439E">
              <w:rPr>
                <w:lang w:val="en-US"/>
              </w:rPr>
              <w:t>3</w:t>
            </w:r>
            <w:r>
              <w:rPr>
                <w:lang w:val="en-US"/>
              </w:rPr>
              <w:t>/202</w:t>
            </w:r>
            <w:r w:rsidR="00C5439E">
              <w:rPr>
                <w:lang w:val="en-US"/>
              </w:rPr>
              <w:t>4</w:t>
            </w:r>
          </w:p>
        </w:tc>
      </w:tr>
      <w:tr w:rsidR="00ED63C9" w:rsidRPr="00005936" w:rsidTr="00ED63C9">
        <w:tc>
          <w:tcPr>
            <w:tcW w:w="3605" w:type="dxa"/>
            <w:shd w:val="clear" w:color="auto" w:fill="EEECE1" w:themeFill="background2"/>
          </w:tcPr>
          <w:p w:rsidR="00ED63C9" w:rsidRDefault="00ED63C9" w:rsidP="00ED63C9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ED63C9" w:rsidRPr="0001356B" w:rsidRDefault="00ED63C9" w:rsidP="00ED63C9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</w:t>
            </w:r>
            <w:r>
              <w:rPr>
                <w:sz w:val="18"/>
                <w:szCs w:val="18"/>
                <w:lang w:val="en-US"/>
              </w:rPr>
              <w:t xml:space="preserve"> summer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57" w:type="dxa"/>
          </w:tcPr>
          <w:p w:rsidR="00ED63C9" w:rsidRPr="00B02483" w:rsidRDefault="00ED63C9" w:rsidP="00ED63C9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S</w:t>
            </w:r>
          </w:p>
        </w:tc>
      </w:tr>
      <w:tr w:rsidR="00ED63C9" w:rsidTr="00ED63C9">
        <w:tc>
          <w:tcPr>
            <w:tcW w:w="3605" w:type="dxa"/>
            <w:shd w:val="clear" w:color="auto" w:fill="EEECE1" w:themeFill="background2"/>
          </w:tcPr>
          <w:p w:rsidR="00ED63C9" w:rsidRDefault="00ED63C9" w:rsidP="00ED63C9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457" w:type="dxa"/>
          </w:tcPr>
          <w:p w:rsidR="00ED63C9" w:rsidRPr="00B02483" w:rsidRDefault="00ED63C9" w:rsidP="00ED63C9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  <w:lang w:val="en-US"/>
              </w:rPr>
              <w:t>Lec</w:t>
            </w:r>
            <w:proofErr w:type="spellEnd"/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(15h) 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>+ Ex (15h)</w:t>
            </w:r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>+ L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>ab</w:t>
            </w:r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(15h)</w:t>
            </w:r>
          </w:p>
        </w:tc>
      </w:tr>
      <w:tr w:rsidR="00ED63C9" w:rsidRPr="00005936" w:rsidTr="00ED63C9">
        <w:tc>
          <w:tcPr>
            <w:tcW w:w="3605" w:type="dxa"/>
            <w:shd w:val="clear" w:color="auto" w:fill="EEECE1" w:themeFill="background2"/>
          </w:tcPr>
          <w:p w:rsidR="00ED63C9" w:rsidRDefault="00ED63C9" w:rsidP="00ED63C9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ED63C9" w:rsidRPr="0001356B" w:rsidRDefault="00ED63C9" w:rsidP="00ED63C9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1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3</w:t>
            </w:r>
            <w:r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57" w:type="dxa"/>
          </w:tcPr>
          <w:p w:rsidR="00ED63C9" w:rsidRPr="00B02483" w:rsidRDefault="00ED63C9" w:rsidP="00ED63C9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>1</w:t>
            </w:r>
            <w:r w:rsidRPr="00B02483">
              <w:rPr>
                <w:rFonts w:asciiTheme="majorHAnsi" w:hAnsiTheme="majorHAnsi"/>
                <w:sz w:val="20"/>
                <w:szCs w:val="20"/>
                <w:vertAlign w:val="superscript"/>
                <w:lang w:val="en-US"/>
              </w:rPr>
              <w:t>st</w:t>
            </w:r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cycle</w:t>
            </w:r>
          </w:p>
        </w:tc>
      </w:tr>
      <w:tr w:rsidR="00ED63C9" w:rsidRPr="00005936" w:rsidTr="00ED63C9">
        <w:tc>
          <w:tcPr>
            <w:tcW w:w="3605" w:type="dxa"/>
            <w:shd w:val="clear" w:color="auto" w:fill="EEECE1" w:themeFill="background2"/>
          </w:tcPr>
          <w:p w:rsidR="00ED63C9" w:rsidRDefault="00ED63C9" w:rsidP="00ED63C9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ED63C9" w:rsidRPr="008A5CB8" w:rsidRDefault="00ED63C9" w:rsidP="00ED63C9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457" w:type="dxa"/>
          </w:tcPr>
          <w:p w:rsidR="00ED63C9" w:rsidRPr="00B02483" w:rsidRDefault="00ED63C9" w:rsidP="00ED63C9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>Lecture, laboratory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 xml:space="preserve">, </w:t>
            </w:r>
            <w:r w:rsidRPr="007D6263">
              <w:rPr>
                <w:rFonts w:asciiTheme="majorHAnsi" w:hAnsiTheme="majorHAnsi"/>
                <w:sz w:val="20"/>
                <w:szCs w:val="20"/>
                <w:lang w:val="en-US"/>
              </w:rPr>
              <w:t>group tutorials</w:t>
            </w:r>
          </w:p>
        </w:tc>
      </w:tr>
      <w:tr w:rsidR="00ED63C9" w:rsidRPr="00E816BA" w:rsidTr="00ED63C9">
        <w:tc>
          <w:tcPr>
            <w:tcW w:w="3605" w:type="dxa"/>
            <w:shd w:val="clear" w:color="auto" w:fill="EEECE1" w:themeFill="background2"/>
          </w:tcPr>
          <w:p w:rsidR="00ED63C9" w:rsidRDefault="00ED63C9" w:rsidP="00ED63C9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457" w:type="dxa"/>
          </w:tcPr>
          <w:p w:rsidR="00ED63C9" w:rsidRPr="00E44D94" w:rsidRDefault="004E4BEC" w:rsidP="00ED63C9">
            <w:pPr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English, </w:t>
            </w:r>
            <w:proofErr w:type="spellStart"/>
            <w:r>
              <w:rPr>
                <w:sz w:val="20"/>
                <w:szCs w:val="20"/>
              </w:rPr>
              <w:t>Polish</w:t>
            </w:r>
            <w:proofErr w:type="spellEnd"/>
            <w:r>
              <w:rPr>
                <w:sz w:val="20"/>
                <w:szCs w:val="20"/>
              </w:rPr>
              <w:t>, (</w:t>
            </w:r>
            <w:proofErr w:type="spellStart"/>
            <w:r>
              <w:rPr>
                <w:sz w:val="20"/>
                <w:szCs w:val="20"/>
              </w:rPr>
              <w:t>separate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group</w:t>
            </w:r>
            <w:proofErr w:type="spellEnd"/>
            <w:r>
              <w:rPr>
                <w:sz w:val="20"/>
                <w:szCs w:val="20"/>
              </w:rPr>
              <w:t xml:space="preserve"> with English </w:t>
            </w:r>
            <w:proofErr w:type="spellStart"/>
            <w:r>
              <w:rPr>
                <w:sz w:val="20"/>
                <w:szCs w:val="20"/>
              </w:rPr>
              <w:t>depends</w:t>
            </w:r>
            <w:proofErr w:type="spellEnd"/>
            <w:r>
              <w:rPr>
                <w:sz w:val="20"/>
                <w:szCs w:val="20"/>
              </w:rPr>
              <w:t xml:space="preserve"> from </w:t>
            </w:r>
            <w:proofErr w:type="spellStart"/>
            <w:r>
              <w:rPr>
                <w:sz w:val="20"/>
                <w:szCs w:val="20"/>
              </w:rPr>
              <w:t>number</w:t>
            </w:r>
            <w:proofErr w:type="spellEnd"/>
            <w:r>
              <w:rPr>
                <w:sz w:val="20"/>
                <w:szCs w:val="20"/>
              </w:rPr>
              <w:t xml:space="preserve"> of the </w:t>
            </w:r>
            <w:proofErr w:type="spellStart"/>
            <w:r>
              <w:rPr>
                <w:sz w:val="20"/>
                <w:szCs w:val="20"/>
              </w:rPr>
              <w:t>incoming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students</w:t>
            </w:r>
            <w:proofErr w:type="spellEnd"/>
            <w:r>
              <w:rPr>
                <w:sz w:val="20"/>
                <w:szCs w:val="20"/>
              </w:rPr>
              <w:t>)</w:t>
            </w:r>
            <w:bookmarkStart w:id="0" w:name="_GoBack"/>
            <w:bookmarkEnd w:id="0"/>
          </w:p>
        </w:tc>
      </w:tr>
      <w:tr w:rsidR="00ED63C9" w:rsidRPr="00005936" w:rsidTr="00ED63C9">
        <w:tc>
          <w:tcPr>
            <w:tcW w:w="3605" w:type="dxa"/>
            <w:shd w:val="clear" w:color="auto" w:fill="EEECE1" w:themeFill="background2"/>
          </w:tcPr>
          <w:p w:rsidR="00ED63C9" w:rsidRPr="002F62CA" w:rsidRDefault="00ED63C9" w:rsidP="00ED63C9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</w:t>
            </w:r>
            <w:r>
              <w:rPr>
                <w:lang w:val="en-US"/>
              </w:rPr>
              <w:t>H</w:t>
            </w:r>
            <w:r w:rsidRPr="002F62CA">
              <w:rPr>
                <w:lang w:val="en-US"/>
              </w:rPr>
              <w:t>OD:</w:t>
            </w:r>
          </w:p>
          <w:p w:rsidR="00ED63C9" w:rsidRPr="002F62CA" w:rsidRDefault="00ED63C9" w:rsidP="00ED63C9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>
              <w:rPr>
                <w:sz w:val="18"/>
                <w:szCs w:val="18"/>
                <w:lang w:val="en-US"/>
              </w:rPr>
              <w:t xml:space="preserve"> presentation, continuous assessment, other – what type?)</w:t>
            </w:r>
          </w:p>
        </w:tc>
        <w:tc>
          <w:tcPr>
            <w:tcW w:w="5457" w:type="dxa"/>
          </w:tcPr>
          <w:p w:rsidR="00ED63C9" w:rsidRDefault="00ED63C9" w:rsidP="00ED63C9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>(</w:t>
            </w:r>
            <w:proofErr w:type="spellStart"/>
            <w:r>
              <w:rPr>
                <w:rFonts w:asciiTheme="majorHAnsi" w:hAnsiTheme="majorHAnsi"/>
                <w:sz w:val="20"/>
                <w:szCs w:val="20"/>
                <w:lang w:val="en-US"/>
              </w:rPr>
              <w:t>Lec</w:t>
            </w:r>
            <w:proofErr w:type="spellEnd"/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) Written test, </w:t>
            </w:r>
          </w:p>
          <w:p w:rsidR="00ED63C9" w:rsidRPr="00B02483" w:rsidRDefault="00ED63C9" w:rsidP="00ED63C9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>
              <w:rPr>
                <w:rFonts w:asciiTheme="majorHAnsi" w:hAnsiTheme="majorHAnsi"/>
                <w:sz w:val="20"/>
                <w:szCs w:val="20"/>
                <w:lang w:val="en-US"/>
              </w:rPr>
              <w:t>(Ex)   P</w:t>
            </w:r>
            <w:r w:rsidRPr="007D6263">
              <w:rPr>
                <w:rFonts w:asciiTheme="majorHAnsi" w:hAnsiTheme="majorHAnsi"/>
                <w:sz w:val="20"/>
                <w:szCs w:val="20"/>
                <w:lang w:val="en-US"/>
              </w:rPr>
              <w:t>resentation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>,</w:t>
            </w:r>
          </w:p>
          <w:p w:rsidR="00ED63C9" w:rsidRPr="00B02483" w:rsidRDefault="00ED63C9" w:rsidP="00ED63C9">
            <w:pPr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>(L</w:t>
            </w:r>
            <w:r>
              <w:rPr>
                <w:rFonts w:asciiTheme="majorHAnsi" w:hAnsiTheme="majorHAnsi"/>
                <w:sz w:val="20"/>
                <w:szCs w:val="20"/>
                <w:lang w:val="en-US"/>
              </w:rPr>
              <w:t>ab</w:t>
            </w:r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>) Written reports and class test</w:t>
            </w:r>
          </w:p>
        </w:tc>
      </w:tr>
      <w:tr w:rsidR="00ED63C9" w:rsidTr="00ED63C9">
        <w:tc>
          <w:tcPr>
            <w:tcW w:w="3605" w:type="dxa"/>
            <w:shd w:val="clear" w:color="auto" w:fill="EEECE1" w:themeFill="background2"/>
          </w:tcPr>
          <w:p w:rsidR="00ED63C9" w:rsidRDefault="00ED63C9" w:rsidP="00ED63C9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457" w:type="dxa"/>
          </w:tcPr>
          <w:p w:rsidR="00ED63C9" w:rsidRPr="00650231" w:rsidRDefault="00ED63C9" w:rsidP="00ED63C9">
            <w:pPr>
              <w:jc w:val="both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Lecture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2"/>
              </w:numPr>
              <w:ind w:left="317" w:hanging="283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Analytics interdisciplinary knowledge - the ability to analyze and evaluate the quality of food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2"/>
              </w:numPr>
              <w:ind w:left="317" w:hanging="283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Sensory analysis and evaluation of taste and smell sensitivity tests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2"/>
              </w:numPr>
              <w:ind w:left="317" w:hanging="283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Titration methods in analytics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2"/>
              </w:numPr>
              <w:ind w:left="317" w:hanging="283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Measurement units-units conversion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2"/>
              </w:numPr>
              <w:ind w:left="317" w:hanging="283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Instrumental analysis of food, analytical procedure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2"/>
              </w:numPr>
              <w:ind w:left="317" w:hanging="283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Methods for determining the content of proteins in food products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2"/>
              </w:numPr>
              <w:ind w:left="317" w:hanging="283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Methods for determining the content of sugars in food products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2"/>
              </w:numPr>
              <w:ind w:left="317" w:hanging="283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Methods for determining the fat content in food products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2"/>
              </w:numPr>
              <w:ind w:left="317" w:hanging="283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Methods for determining moisture and dry matter in food products</w:t>
            </w:r>
          </w:p>
          <w:p w:rsidR="00ED63C9" w:rsidRPr="00650231" w:rsidRDefault="00ED63C9" w:rsidP="00ED63C9">
            <w:pPr>
              <w:jc w:val="both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>Exercises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3"/>
              </w:numPr>
              <w:ind w:left="317" w:hanging="260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Selection of the analyzed group of food products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3"/>
              </w:numPr>
              <w:ind w:left="317" w:hanging="260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Product characteristics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3"/>
              </w:numPr>
              <w:ind w:left="317" w:hanging="260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Evaluation of the packaging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3"/>
              </w:numPr>
              <w:ind w:left="317" w:hanging="260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Evaluation of food ingredients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3"/>
              </w:numPr>
              <w:ind w:left="317" w:hanging="260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Sampling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3"/>
              </w:numPr>
              <w:ind w:left="317" w:hanging="260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Sensory analysis and organoleptic evaluation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3"/>
              </w:numPr>
              <w:ind w:left="317" w:hanging="260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Methods for the determination of ingredients in a selected product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3"/>
              </w:numPr>
              <w:ind w:left="317" w:hanging="260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Evaluation of food quality</w:t>
            </w:r>
          </w:p>
          <w:p w:rsidR="00ED63C9" w:rsidRPr="00650231" w:rsidRDefault="00ED63C9" w:rsidP="00ED63C9">
            <w:pPr>
              <w:jc w:val="both"/>
              <w:rPr>
                <w:rFonts w:asciiTheme="majorHAnsi" w:hAnsiTheme="majorHAnsi"/>
                <w:b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b/>
                <w:sz w:val="20"/>
                <w:szCs w:val="20"/>
                <w:lang w:val="en-US"/>
              </w:rPr>
              <w:t xml:space="preserve">Laboratory 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4"/>
              </w:numPr>
              <w:ind w:left="317" w:hanging="317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Health and safety regulations for laboratory laboratories. Apparatus and glass.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4"/>
              </w:numPr>
              <w:ind w:left="317" w:hanging="317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lastRenderedPageBreak/>
              <w:t>Qualitative, weight and volume analysis. Sampling and preparation of solutions. Application of selected sensory methods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4"/>
              </w:numPr>
              <w:ind w:left="317" w:hanging="317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Methods for the determination of proteins in food products.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4"/>
              </w:numPr>
              <w:ind w:left="317" w:hanging="317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Methods for the determination of sugars in food products.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4"/>
              </w:numPr>
              <w:ind w:left="317" w:hanging="317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Methods for the determination of preservatives in food products.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4"/>
              </w:numPr>
              <w:ind w:left="317" w:hanging="317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Methods for determining fat content in food products.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4"/>
              </w:numPr>
              <w:ind w:left="317" w:hanging="317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Methods for determining moisture and dry matter in food products.</w:t>
            </w:r>
          </w:p>
          <w:p w:rsidR="00ED63C9" w:rsidRPr="00650231" w:rsidRDefault="00ED63C9" w:rsidP="00ED63C9">
            <w:pPr>
              <w:pStyle w:val="Akapitzlist"/>
              <w:numPr>
                <w:ilvl w:val="0"/>
                <w:numId w:val="4"/>
              </w:numPr>
              <w:ind w:left="317" w:hanging="317"/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650231">
              <w:rPr>
                <w:rFonts w:asciiTheme="majorHAnsi" w:hAnsiTheme="majorHAnsi"/>
                <w:sz w:val="20"/>
                <w:szCs w:val="20"/>
                <w:lang w:val="en-US"/>
              </w:rPr>
              <w:t>Basics of sensory analysis.</w:t>
            </w:r>
          </w:p>
        </w:tc>
      </w:tr>
      <w:tr w:rsidR="00ED63C9" w:rsidTr="00ED63C9">
        <w:tc>
          <w:tcPr>
            <w:tcW w:w="3605" w:type="dxa"/>
            <w:shd w:val="clear" w:color="auto" w:fill="EEECE1" w:themeFill="background2"/>
          </w:tcPr>
          <w:p w:rsidR="00ED63C9" w:rsidRDefault="00ED63C9" w:rsidP="00ED63C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ADDITIONAL INFORMATION:</w:t>
            </w:r>
          </w:p>
        </w:tc>
        <w:tc>
          <w:tcPr>
            <w:tcW w:w="5457" w:type="dxa"/>
          </w:tcPr>
          <w:p w:rsidR="00672EC4" w:rsidRPr="00B02483" w:rsidRDefault="00672EC4" w:rsidP="00672EC4">
            <w:pPr>
              <w:jc w:val="both"/>
              <w:rPr>
                <w:rFonts w:asciiTheme="majorHAnsi" w:hAnsiTheme="majorHAnsi"/>
                <w:sz w:val="20"/>
                <w:szCs w:val="20"/>
                <w:lang w:val="en-US"/>
              </w:rPr>
            </w:pPr>
            <w:r w:rsidRPr="00B02483">
              <w:rPr>
                <w:rFonts w:asciiTheme="majorHAnsi" w:hAnsiTheme="majorHAnsi"/>
                <w:sz w:val="20"/>
                <w:szCs w:val="20"/>
                <w:lang w:val="en-US"/>
              </w:rPr>
              <w:t>Reference list (selected):</w:t>
            </w:r>
          </w:p>
          <w:p w:rsidR="00672EC4" w:rsidRPr="00B02483" w:rsidRDefault="00672EC4" w:rsidP="00672EC4">
            <w:pPr>
              <w:pStyle w:val="Akapitzlist"/>
              <w:numPr>
                <w:ilvl w:val="0"/>
                <w:numId w:val="5"/>
              </w:numPr>
              <w:tabs>
                <w:tab w:val="left" w:pos="324"/>
              </w:tabs>
              <w:ind w:left="459" w:hanging="283"/>
              <w:jc w:val="both"/>
              <w:rPr>
                <w:rFonts w:asciiTheme="majorHAnsi" w:hAnsiTheme="majorHAnsi" w:cs="Times New Roman"/>
                <w:sz w:val="20"/>
                <w:szCs w:val="20"/>
                <w:lang w:val="en-US"/>
              </w:rPr>
            </w:pPr>
            <w:proofErr w:type="spellStart"/>
            <w:r w:rsidRPr="007D6263">
              <w:rPr>
                <w:rFonts w:asciiTheme="majorHAnsi" w:eastAsia="Calibri" w:hAnsiTheme="majorHAnsi" w:cs="Times New Roman"/>
                <w:sz w:val="20"/>
                <w:szCs w:val="20"/>
                <w:lang w:val="en-US"/>
              </w:rPr>
              <w:t>Kocjan</w:t>
            </w:r>
            <w:proofErr w:type="spellEnd"/>
            <w:r w:rsidRPr="007D6263">
              <w:rPr>
                <w:rFonts w:asciiTheme="majorHAnsi" w:eastAsia="Calibri" w:hAnsiTheme="majorHAnsi" w:cs="Times New Roman"/>
                <w:sz w:val="20"/>
                <w:szCs w:val="20"/>
                <w:lang w:val="en-US"/>
              </w:rPr>
              <w:t xml:space="preserve"> R. 2015, Analytical chemistry part I and II. </w:t>
            </w:r>
            <w:r>
              <w:rPr>
                <w:rFonts w:asciiTheme="majorHAnsi" w:eastAsia="Calibri" w:hAnsiTheme="majorHAnsi" w:cs="Times New Roman"/>
                <w:sz w:val="20"/>
                <w:szCs w:val="20"/>
                <w:lang w:val="en-US"/>
              </w:rPr>
              <w:t>Handbook for students. Ed. PZWL</w:t>
            </w:r>
            <w:r w:rsidRPr="00B02483">
              <w:rPr>
                <w:rFonts w:asciiTheme="majorHAnsi" w:eastAsia="Calibri" w:hAnsiTheme="majorHAnsi" w:cs="Times New Roman"/>
                <w:sz w:val="20"/>
                <w:szCs w:val="20"/>
                <w:lang w:val="en-US"/>
              </w:rPr>
              <w:t>;</w:t>
            </w:r>
          </w:p>
          <w:p w:rsidR="00672EC4" w:rsidRPr="00B02483" w:rsidRDefault="00672EC4" w:rsidP="00672EC4">
            <w:pPr>
              <w:pStyle w:val="Akapitzlist"/>
              <w:numPr>
                <w:ilvl w:val="0"/>
                <w:numId w:val="5"/>
              </w:numPr>
              <w:tabs>
                <w:tab w:val="left" w:pos="324"/>
              </w:tabs>
              <w:ind w:left="459" w:hanging="283"/>
              <w:jc w:val="both"/>
              <w:rPr>
                <w:rFonts w:asciiTheme="majorHAnsi" w:hAnsiTheme="majorHAnsi" w:cs="Times New Roman"/>
                <w:sz w:val="20"/>
                <w:szCs w:val="20"/>
                <w:lang w:val="en-US"/>
              </w:rPr>
            </w:pPr>
            <w:proofErr w:type="spellStart"/>
            <w:r w:rsidRPr="007D6263">
              <w:rPr>
                <w:rFonts w:asciiTheme="majorHAnsi" w:eastAsia="Calibri" w:hAnsiTheme="majorHAnsi" w:cs="Times New Roman"/>
                <w:spacing w:val="2"/>
                <w:sz w:val="20"/>
                <w:szCs w:val="20"/>
                <w:lang w:val="en-US"/>
              </w:rPr>
              <w:t>Nogali-Kołucka</w:t>
            </w:r>
            <w:proofErr w:type="spellEnd"/>
            <w:r>
              <w:rPr>
                <w:rFonts w:asciiTheme="majorHAnsi" w:eastAsia="Calibri" w:hAnsiTheme="majorHAnsi" w:cs="Times New Roman"/>
                <w:spacing w:val="2"/>
                <w:sz w:val="20"/>
                <w:szCs w:val="20"/>
                <w:lang w:val="en-US"/>
              </w:rPr>
              <w:t xml:space="preserve"> M.</w:t>
            </w:r>
            <w:r w:rsidRPr="007D6263">
              <w:rPr>
                <w:rFonts w:asciiTheme="majorHAnsi" w:eastAsia="Calibri" w:hAnsiTheme="majorHAnsi" w:cs="Times New Roman"/>
                <w:spacing w:val="2"/>
                <w:sz w:val="20"/>
                <w:szCs w:val="20"/>
                <w:lang w:val="en-US"/>
              </w:rPr>
              <w:t>: Analysis of food, selected methods of qualitative and quantitative determinations of food ingredients, 2010</w:t>
            </w:r>
            <w:r w:rsidRPr="00B02483">
              <w:rPr>
                <w:rFonts w:asciiTheme="majorHAnsi" w:eastAsia="Calibri" w:hAnsiTheme="majorHAnsi" w:cs="Times New Roman"/>
                <w:spacing w:val="2"/>
                <w:sz w:val="20"/>
                <w:szCs w:val="20"/>
                <w:lang w:val="en-US"/>
              </w:rPr>
              <w:t>;</w:t>
            </w:r>
          </w:p>
          <w:p w:rsidR="00672EC4" w:rsidRPr="007E205D" w:rsidRDefault="00672EC4" w:rsidP="00672EC4">
            <w:pPr>
              <w:pStyle w:val="Akapitzlist"/>
              <w:numPr>
                <w:ilvl w:val="0"/>
                <w:numId w:val="5"/>
              </w:numPr>
              <w:tabs>
                <w:tab w:val="left" w:pos="324"/>
              </w:tabs>
              <w:ind w:left="459" w:hanging="283"/>
              <w:jc w:val="both"/>
              <w:rPr>
                <w:rFonts w:asciiTheme="majorHAnsi" w:eastAsia="Calibri" w:hAnsiTheme="majorHAnsi" w:cs="Times New Roman"/>
                <w:sz w:val="20"/>
                <w:szCs w:val="20"/>
              </w:rPr>
            </w:pPr>
            <w:r w:rsidRPr="007E205D">
              <w:rPr>
                <w:rFonts w:asciiTheme="majorHAnsi" w:eastAsia="Calibri" w:hAnsiTheme="majorHAnsi" w:cs="Times New Roman"/>
                <w:sz w:val="20"/>
                <w:szCs w:val="20"/>
                <w:lang w:eastAsia="pl-PL"/>
              </w:rPr>
              <w:t>Tajner-Czopek A., Kita A.: Analiza żywności-jakość produktów spożywczych, 2005;</w:t>
            </w:r>
          </w:p>
          <w:p w:rsidR="00ED63C9" w:rsidRPr="00C5439E" w:rsidRDefault="00672EC4" w:rsidP="00ED63C9">
            <w:pPr>
              <w:pStyle w:val="Akapitzlist"/>
              <w:numPr>
                <w:ilvl w:val="0"/>
                <w:numId w:val="5"/>
              </w:numPr>
              <w:tabs>
                <w:tab w:val="left" w:pos="324"/>
              </w:tabs>
              <w:ind w:left="459" w:hanging="283"/>
              <w:jc w:val="both"/>
              <w:rPr>
                <w:rFonts w:asciiTheme="majorHAnsi" w:eastAsia="Calibri" w:hAnsiTheme="majorHAnsi" w:cs="Times New Roman"/>
                <w:sz w:val="20"/>
                <w:szCs w:val="20"/>
                <w:lang w:val="en-US"/>
              </w:rPr>
            </w:pPr>
            <w:proofErr w:type="spellStart"/>
            <w:r w:rsidRPr="007D6263">
              <w:rPr>
                <w:rFonts w:asciiTheme="majorHAnsi" w:eastAsia="Times New Roman" w:hAnsiTheme="majorHAnsi" w:cs="Times New Roman"/>
                <w:sz w:val="20"/>
                <w:szCs w:val="20"/>
                <w:lang w:val="en-US" w:eastAsia="pl-PL"/>
              </w:rPr>
              <w:t>Bączkowicz</w:t>
            </w:r>
            <w:proofErr w:type="spellEnd"/>
            <w:r w:rsidRPr="007D6263">
              <w:rPr>
                <w:rFonts w:asciiTheme="majorHAnsi" w:eastAsia="Times New Roman" w:hAnsiTheme="majorHAnsi" w:cs="Times New Roman"/>
                <w:sz w:val="20"/>
                <w:szCs w:val="20"/>
                <w:lang w:val="en-US" w:eastAsia="pl-PL"/>
              </w:rPr>
              <w:t xml:space="preserve"> M., Fortuna T., </w:t>
            </w:r>
            <w:proofErr w:type="spellStart"/>
            <w:r w:rsidRPr="007D6263">
              <w:rPr>
                <w:rFonts w:asciiTheme="majorHAnsi" w:eastAsia="Times New Roman" w:hAnsiTheme="majorHAnsi" w:cs="Times New Roman"/>
                <w:sz w:val="20"/>
                <w:szCs w:val="20"/>
                <w:lang w:val="en-US" w:eastAsia="pl-PL"/>
              </w:rPr>
              <w:t>Juszczak</w:t>
            </w:r>
            <w:proofErr w:type="spellEnd"/>
            <w:r w:rsidRPr="007D6263">
              <w:rPr>
                <w:rFonts w:asciiTheme="majorHAnsi" w:eastAsia="Times New Roman" w:hAnsiTheme="majorHAnsi" w:cs="Times New Roman"/>
                <w:sz w:val="20"/>
                <w:szCs w:val="20"/>
                <w:lang w:val="en-US" w:eastAsia="pl-PL"/>
              </w:rPr>
              <w:t xml:space="preserve"> L., </w:t>
            </w:r>
            <w:proofErr w:type="spellStart"/>
            <w:r w:rsidRPr="007D6263">
              <w:rPr>
                <w:rFonts w:asciiTheme="majorHAnsi" w:eastAsia="Times New Roman" w:hAnsiTheme="majorHAnsi" w:cs="Times New Roman"/>
                <w:sz w:val="20"/>
                <w:szCs w:val="20"/>
                <w:lang w:val="en-US" w:eastAsia="pl-PL"/>
              </w:rPr>
              <w:t>Sobolewska-Zielińska</w:t>
            </w:r>
            <w:proofErr w:type="spellEnd"/>
            <w:r w:rsidRPr="007D6263">
              <w:rPr>
                <w:rFonts w:asciiTheme="majorHAnsi" w:eastAsia="Times New Roman" w:hAnsiTheme="majorHAnsi" w:cs="Times New Roman"/>
                <w:sz w:val="20"/>
                <w:szCs w:val="20"/>
                <w:lang w:val="en-US" w:eastAsia="pl-PL"/>
              </w:rPr>
              <w:t xml:space="preserve"> J. 2012, Fundamentals of analysis and evaluation of food quality. Script for exercises edited by T. </w:t>
            </w:r>
            <w:proofErr w:type="spellStart"/>
            <w:r w:rsidRPr="007D6263">
              <w:rPr>
                <w:rFonts w:asciiTheme="majorHAnsi" w:eastAsia="Times New Roman" w:hAnsiTheme="majorHAnsi" w:cs="Times New Roman"/>
                <w:sz w:val="20"/>
                <w:szCs w:val="20"/>
                <w:lang w:val="en-US" w:eastAsia="pl-PL"/>
              </w:rPr>
              <w:t>Fortuny</w:t>
            </w:r>
            <w:proofErr w:type="spellEnd"/>
            <w:r w:rsidRPr="007D6263">
              <w:rPr>
                <w:rFonts w:asciiTheme="majorHAnsi" w:eastAsia="Times New Roman" w:hAnsiTheme="majorHAnsi" w:cs="Times New Roman"/>
                <w:sz w:val="20"/>
                <w:szCs w:val="20"/>
                <w:lang w:val="en-US" w:eastAsia="pl-PL"/>
              </w:rPr>
              <w:t xml:space="preserve">, </w:t>
            </w:r>
            <w:proofErr w:type="spellStart"/>
            <w:r w:rsidRPr="007D6263">
              <w:rPr>
                <w:rFonts w:asciiTheme="majorHAnsi" w:eastAsia="Times New Roman" w:hAnsiTheme="majorHAnsi" w:cs="Times New Roman"/>
                <w:sz w:val="20"/>
                <w:szCs w:val="20"/>
                <w:lang w:val="en-US" w:eastAsia="pl-PL"/>
              </w:rPr>
              <w:t>Wyd</w:t>
            </w:r>
            <w:proofErr w:type="spellEnd"/>
            <w:r w:rsidRPr="007D6263">
              <w:rPr>
                <w:rFonts w:asciiTheme="majorHAnsi" w:eastAsia="Times New Roman" w:hAnsiTheme="majorHAnsi" w:cs="Times New Roman"/>
                <w:sz w:val="20"/>
                <w:szCs w:val="20"/>
                <w:lang w:val="en-US" w:eastAsia="pl-PL"/>
              </w:rPr>
              <w:t>. UR in Krakow.</w:t>
            </w:r>
            <w:r w:rsidRPr="00B02483">
              <w:rPr>
                <w:rFonts w:asciiTheme="majorHAnsi" w:eastAsia="Times New Roman" w:hAnsiTheme="majorHAnsi" w:cs="Times New Roman"/>
                <w:sz w:val="20"/>
                <w:szCs w:val="20"/>
                <w:lang w:val="en-US" w:eastAsia="pl-PL"/>
              </w:rPr>
              <w:t xml:space="preserve">, </w:t>
            </w:r>
          </w:p>
          <w:p w:rsidR="00ED63C9" w:rsidRDefault="00ED63C9" w:rsidP="00ED63C9">
            <w:pPr>
              <w:rPr>
                <w:lang w:val="en-US"/>
              </w:rPr>
            </w:pPr>
          </w:p>
        </w:tc>
      </w:tr>
    </w:tbl>
    <w:p w:rsidR="006D06F2" w:rsidRDefault="004E4BEC"/>
    <w:p w:rsidR="000408A0" w:rsidRDefault="000408A0"/>
    <w:p w:rsidR="000408A0" w:rsidRDefault="000408A0" w:rsidP="000408A0">
      <w:pPr>
        <w:pStyle w:val="Bezodstpw"/>
        <w:jc w:val="right"/>
      </w:pPr>
      <w:r>
        <w:t>………………………………………………………………..</w:t>
      </w:r>
    </w:p>
    <w:p w:rsidR="004E1581" w:rsidRDefault="000408A0" w:rsidP="000408A0">
      <w:pPr>
        <w:pStyle w:val="Bezodstpw"/>
        <w:jc w:val="right"/>
      </w:pPr>
      <w:r>
        <w:t>/sporządził, data/</w:t>
      </w:r>
    </w:p>
    <w:p w:rsidR="004E1581" w:rsidRPr="004E1581" w:rsidRDefault="004E1581" w:rsidP="004E1581"/>
    <w:p w:rsidR="004E1581" w:rsidRPr="004E1581" w:rsidRDefault="004E1581" w:rsidP="004E1581"/>
    <w:p w:rsidR="004E1581" w:rsidRPr="004E1581" w:rsidRDefault="004E1581" w:rsidP="004E1581"/>
    <w:p w:rsidR="004E1581" w:rsidRDefault="004E1581" w:rsidP="004E1581"/>
    <w:p w:rsidR="000408A0" w:rsidRPr="004E1581" w:rsidRDefault="00EC4317" w:rsidP="004E1581">
      <w:r>
        <w:t>*</w:t>
      </w:r>
      <w:r w:rsidR="004E1581">
        <w:t>kurs dostępny wyłącznie w języku angielskim</w:t>
      </w:r>
    </w:p>
    <w:sectPr w:rsidR="000408A0" w:rsidRPr="004E1581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FE972EE"/>
    <w:multiLevelType w:val="hybridMultilevel"/>
    <w:tmpl w:val="DEFC2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137B9A"/>
    <w:multiLevelType w:val="hybridMultilevel"/>
    <w:tmpl w:val="397A63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5837B2"/>
    <w:multiLevelType w:val="hybridMultilevel"/>
    <w:tmpl w:val="82CAFFC0"/>
    <w:lvl w:ilvl="0" w:tplc="F98AC39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443BFC"/>
    <w:multiLevelType w:val="hybridMultilevel"/>
    <w:tmpl w:val="E9A4F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2B13"/>
    <w:rsid w:val="00005936"/>
    <w:rsid w:val="000408A0"/>
    <w:rsid w:val="000C4296"/>
    <w:rsid w:val="000D208B"/>
    <w:rsid w:val="00164EC6"/>
    <w:rsid w:val="001C309A"/>
    <w:rsid w:val="001D67FF"/>
    <w:rsid w:val="001F45C6"/>
    <w:rsid w:val="00207C9D"/>
    <w:rsid w:val="0025671B"/>
    <w:rsid w:val="00257043"/>
    <w:rsid w:val="002A41FD"/>
    <w:rsid w:val="002F62CA"/>
    <w:rsid w:val="003E6804"/>
    <w:rsid w:val="00471AD7"/>
    <w:rsid w:val="004E1581"/>
    <w:rsid w:val="004E4BEC"/>
    <w:rsid w:val="00511AEE"/>
    <w:rsid w:val="005A2D8C"/>
    <w:rsid w:val="005B6AAC"/>
    <w:rsid w:val="00672EC4"/>
    <w:rsid w:val="00685F42"/>
    <w:rsid w:val="006A6AAD"/>
    <w:rsid w:val="0077034B"/>
    <w:rsid w:val="007E1205"/>
    <w:rsid w:val="008802D4"/>
    <w:rsid w:val="008809F1"/>
    <w:rsid w:val="008C65EA"/>
    <w:rsid w:val="00921FDB"/>
    <w:rsid w:val="00950AF5"/>
    <w:rsid w:val="009A0F9E"/>
    <w:rsid w:val="00A42B13"/>
    <w:rsid w:val="00A73350"/>
    <w:rsid w:val="00AB5730"/>
    <w:rsid w:val="00AE699A"/>
    <w:rsid w:val="00B142F9"/>
    <w:rsid w:val="00B23A33"/>
    <w:rsid w:val="00B4558E"/>
    <w:rsid w:val="00BE6F11"/>
    <w:rsid w:val="00C5439E"/>
    <w:rsid w:val="00CC043D"/>
    <w:rsid w:val="00D251B8"/>
    <w:rsid w:val="00D60549"/>
    <w:rsid w:val="00D6289C"/>
    <w:rsid w:val="00E44D94"/>
    <w:rsid w:val="00E816BA"/>
    <w:rsid w:val="00EC4317"/>
    <w:rsid w:val="00ED63C9"/>
    <w:rsid w:val="00EF4285"/>
    <w:rsid w:val="00F726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F0BEA4-02D4-44BA-906E-AD38632C5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5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558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D63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Aleksandra ZAJĄC</cp:lastModifiedBy>
  <cp:revision>8</cp:revision>
  <cp:lastPrinted>2022-01-27T12:55:00Z</cp:lastPrinted>
  <dcterms:created xsi:type="dcterms:W3CDTF">2022-02-07T08:36:00Z</dcterms:created>
  <dcterms:modified xsi:type="dcterms:W3CDTF">2023-11-03T13:39:00Z</dcterms:modified>
</cp:coreProperties>
</file>