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6D7B39" w:rsidRPr="004872C3" w14:paraId="6358A1CE" w14:textId="77777777" w:rsidTr="00F32C50">
        <w:tc>
          <w:tcPr>
            <w:tcW w:w="3652" w:type="dxa"/>
            <w:shd w:val="clear" w:color="auto" w:fill="EEECE1"/>
          </w:tcPr>
          <w:p w14:paraId="1E76E66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527239DD" w14:textId="77777777" w:rsidR="006D7B39" w:rsidRPr="00DB13EA" w:rsidRDefault="006D7B39" w:rsidP="00F32C50">
            <w:pPr>
              <w:pStyle w:val="Nagwek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>Koszalin</w:t>
            </w:r>
            <w:proofErr w:type="spellEnd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 xml:space="preserve"> University of Technology</w:t>
            </w:r>
          </w:p>
          <w:p w14:paraId="0322A676" w14:textId="77777777"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DB13EA">
              <w:rPr>
                <w:b/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14:paraId="0CD31E48" w14:textId="77777777" w:rsidTr="00F32C50">
        <w:tc>
          <w:tcPr>
            <w:tcW w:w="3652" w:type="dxa"/>
            <w:shd w:val="clear" w:color="auto" w:fill="EEECE1"/>
          </w:tcPr>
          <w:p w14:paraId="5A444ABB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08F3D230" w14:textId="44DDADFC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03F55"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14:paraId="59A46928" w14:textId="77777777" w:rsidTr="00F32C50">
        <w:tc>
          <w:tcPr>
            <w:tcW w:w="3652" w:type="dxa"/>
            <w:shd w:val="clear" w:color="auto" w:fill="EEECE1"/>
          </w:tcPr>
          <w:p w14:paraId="1A3D7565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42CD50E0" w14:textId="77777777"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4872C3" w14:paraId="1E241ACF" w14:textId="77777777" w:rsidTr="00F32C50">
        <w:tc>
          <w:tcPr>
            <w:tcW w:w="3652" w:type="dxa"/>
            <w:shd w:val="clear" w:color="auto" w:fill="EEECE1"/>
          </w:tcPr>
          <w:p w14:paraId="1362FDD3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7B03668" w14:textId="77777777"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14:paraId="0A09DB65" w14:textId="77777777" w:rsidTr="00F32C50">
        <w:tc>
          <w:tcPr>
            <w:tcW w:w="3652" w:type="dxa"/>
            <w:shd w:val="clear" w:color="auto" w:fill="EEECE1"/>
          </w:tcPr>
          <w:p w14:paraId="6A2547A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</w:t>
            </w:r>
            <w:bookmarkStart w:id="0" w:name="_GoBack"/>
            <w:bookmarkEnd w:id="0"/>
            <w:r w:rsidRPr="00EF796E">
              <w:rPr>
                <w:rFonts w:ascii="Times New Roman" w:hAnsi="Times New Roman"/>
                <w:lang w:val="en-US"/>
              </w:rPr>
              <w:t>ITLE:</w:t>
            </w:r>
          </w:p>
        </w:tc>
        <w:tc>
          <w:tcPr>
            <w:tcW w:w="5560" w:type="dxa"/>
          </w:tcPr>
          <w:p w14:paraId="333B6E79" w14:textId="10577D49" w:rsidR="006D7B39" w:rsidRPr="009D58E7" w:rsidRDefault="009D58E7" w:rsidP="00903F55">
            <w:pPr>
              <w:spacing w:after="160" w:line="259" w:lineRule="auto"/>
              <w:rPr>
                <w:rFonts w:ascii="Times New Roman" w:hAnsi="Times New Roman"/>
                <w:b/>
                <w:lang w:val="en-US"/>
              </w:rPr>
            </w:pPr>
            <w:r w:rsidRPr="009D58E7">
              <w:rPr>
                <w:rFonts w:ascii="Times New Roman" w:hAnsi="Times New Roman"/>
                <w:b/>
                <w:lang w:val="en"/>
              </w:rPr>
              <w:t>PRODUCTION LOGISTICS</w:t>
            </w:r>
          </w:p>
        </w:tc>
      </w:tr>
      <w:tr w:rsidR="006D7B39" w:rsidRPr="00EF796E" w14:paraId="4E48A7F5" w14:textId="77777777" w:rsidTr="00F32C50">
        <w:tc>
          <w:tcPr>
            <w:tcW w:w="3652" w:type="dxa"/>
            <w:shd w:val="clear" w:color="auto" w:fill="EEECE1"/>
          </w:tcPr>
          <w:p w14:paraId="3732777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61D54BD" w14:textId="5C73F4F4" w:rsidR="006D7B39" w:rsidRPr="002D6416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D6416">
              <w:rPr>
                <w:rFonts w:ascii="Times New Roman" w:hAnsi="Times New Roman"/>
                <w:b/>
                <w:lang w:val="en-US"/>
              </w:rPr>
              <w:t>Jerzy Korczak, PhD Associate Professor</w:t>
            </w:r>
          </w:p>
        </w:tc>
      </w:tr>
      <w:tr w:rsidR="006D7B39" w:rsidRPr="004872C3" w14:paraId="2900F6FD" w14:textId="77777777" w:rsidTr="00F32C50">
        <w:tc>
          <w:tcPr>
            <w:tcW w:w="3652" w:type="dxa"/>
            <w:shd w:val="clear" w:color="auto" w:fill="EEECE1"/>
          </w:tcPr>
          <w:p w14:paraId="54603EE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B5A79D7" w14:textId="28D6E8EE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jerzy.korczak@tu.koszalin.pl</w:t>
            </w:r>
          </w:p>
        </w:tc>
      </w:tr>
      <w:tr w:rsidR="006D7B39" w:rsidRPr="00522E0D" w14:paraId="4396B323" w14:textId="77777777" w:rsidTr="00F32C50">
        <w:tc>
          <w:tcPr>
            <w:tcW w:w="3652" w:type="dxa"/>
            <w:shd w:val="clear" w:color="auto" w:fill="EEECE1"/>
          </w:tcPr>
          <w:p w14:paraId="250FFF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1BB902B" w14:textId="17671899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D7B39" w:rsidRPr="00EF796E" w14:paraId="7C4DDEDE" w14:textId="77777777" w:rsidTr="00F32C50">
        <w:tc>
          <w:tcPr>
            <w:tcW w:w="3652" w:type="dxa"/>
            <w:shd w:val="clear" w:color="auto" w:fill="EEECE1"/>
          </w:tcPr>
          <w:p w14:paraId="076326C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1D24FD9" w14:textId="77777777" w:rsidR="006D7B39" w:rsidRPr="007E782F" w:rsidRDefault="003D000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E782F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14:paraId="4F69F244" w14:textId="77777777" w:rsidTr="00F32C50">
        <w:tc>
          <w:tcPr>
            <w:tcW w:w="3652" w:type="dxa"/>
            <w:shd w:val="clear" w:color="auto" w:fill="EEECE1"/>
          </w:tcPr>
          <w:p w14:paraId="526BDCD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14:paraId="0F040E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299EE2A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14:paraId="01C79665" w14:textId="77777777" w:rsidTr="00F32C50">
        <w:tc>
          <w:tcPr>
            <w:tcW w:w="3652" w:type="dxa"/>
            <w:shd w:val="clear" w:color="auto" w:fill="EEECE1"/>
          </w:tcPr>
          <w:p w14:paraId="2E7FED2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7CB8B6F8" w14:textId="337FB96F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903F55">
              <w:rPr>
                <w:rFonts w:ascii="Times New Roman" w:hAnsi="Times New Roman"/>
                <w:spacing w:val="-4"/>
                <w:lang w:val="en-US"/>
              </w:rPr>
              <w:t>15</w:t>
            </w:r>
          </w:p>
          <w:p w14:paraId="555039D5" w14:textId="15707C8E" w:rsidR="006D7B39" w:rsidRPr="00EF796E" w:rsidRDefault="006D7B39" w:rsidP="009F0763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Workshops: </w:t>
            </w:r>
            <w:r w:rsidR="00903F55">
              <w:rPr>
                <w:rFonts w:ascii="Times New Roman" w:hAnsi="Times New Roman"/>
                <w:spacing w:val="-4"/>
                <w:lang w:val="en-US"/>
              </w:rPr>
              <w:t>30</w:t>
            </w:r>
          </w:p>
        </w:tc>
      </w:tr>
      <w:tr w:rsidR="006D7B39" w:rsidRPr="00EF796E" w14:paraId="390A6975" w14:textId="77777777" w:rsidTr="00F32C50">
        <w:tc>
          <w:tcPr>
            <w:tcW w:w="3652" w:type="dxa"/>
            <w:shd w:val="clear" w:color="auto" w:fill="EEECE1"/>
          </w:tcPr>
          <w:p w14:paraId="60E1576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14:paraId="3FE261B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ACC41EF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14:paraId="42C2424F" w14:textId="77777777" w:rsidTr="00F32C50">
        <w:tc>
          <w:tcPr>
            <w:tcW w:w="3652" w:type="dxa"/>
            <w:shd w:val="clear" w:color="auto" w:fill="EEECE1"/>
          </w:tcPr>
          <w:p w14:paraId="5F7C7C4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14:paraId="45B79FC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079912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EF796E" w14:paraId="75ACA8FA" w14:textId="77777777" w:rsidTr="00F32C50">
        <w:tc>
          <w:tcPr>
            <w:tcW w:w="3652" w:type="dxa"/>
            <w:shd w:val="clear" w:color="auto" w:fill="EEECE1"/>
          </w:tcPr>
          <w:p w14:paraId="3176B2EE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1BB335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4872C3" w14:paraId="55C2C0E4" w14:textId="77777777" w:rsidTr="00F32C50">
        <w:tc>
          <w:tcPr>
            <w:tcW w:w="3652" w:type="dxa"/>
            <w:shd w:val="clear" w:color="auto" w:fill="EEECE1"/>
          </w:tcPr>
          <w:p w14:paraId="7BDB770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14:paraId="2D7148B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DFE745B" w14:textId="685C4EA3" w:rsidR="006D7B39" w:rsidRPr="00EF796E" w:rsidRDefault="00AA31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oral exam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AA31D9">
              <w:rPr>
                <w:rFonts w:ascii="Times New Roman" w:hAnsi="Times New Roman"/>
                <w:lang w:val="en-US"/>
              </w:rPr>
              <w:t>presentation of a project (individual or group)</w:t>
            </w:r>
          </w:p>
        </w:tc>
      </w:tr>
      <w:tr w:rsidR="006D7B39" w:rsidRPr="004872C3" w14:paraId="5316AA74" w14:textId="77777777" w:rsidTr="00F32C50">
        <w:tc>
          <w:tcPr>
            <w:tcW w:w="3652" w:type="dxa"/>
            <w:shd w:val="clear" w:color="auto" w:fill="EEECE1"/>
          </w:tcPr>
          <w:p w14:paraId="2B6ED22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D78EDCD" w14:textId="20591B35" w:rsidR="00F8319F" w:rsidRDefault="00F8319F" w:rsidP="00F8319F">
            <w:pPr>
              <w:pStyle w:val="Akapitzlist"/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>
              <w:rPr>
                <w:rFonts w:ascii="Times New Roman" w:hAnsi="Times New Roman"/>
                <w:spacing w:val="-4"/>
                <w:lang w:val="en-US"/>
              </w:rPr>
              <w:t>Lecture:</w:t>
            </w:r>
          </w:p>
          <w:p w14:paraId="24E30582" w14:textId="1A33BA25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The essence and scope of production logistics</w:t>
            </w:r>
          </w:p>
          <w:p w14:paraId="34571C8D" w14:textId="63A716DB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Classification of production and manufacturing process</w:t>
            </w:r>
            <w:r w:rsidRPr="00A81234">
              <w:rPr>
                <w:rFonts w:ascii="Times New Roman" w:hAnsi="Times New Roman"/>
                <w:spacing w:val="-4"/>
                <w:lang w:val="en-US"/>
              </w:rPr>
              <w:tab/>
            </w:r>
          </w:p>
          <w:p w14:paraId="0CEF1C47" w14:textId="479A27AC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Processes of flow of materials, semi-finished products and finished products in production processes. Planning and controlling physical flows.</w:t>
            </w:r>
          </w:p>
          <w:p w14:paraId="4C1C751B" w14:textId="53C0804E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Production cycle and production scheduling</w:t>
            </w:r>
            <w:r w:rsidRPr="00A81234">
              <w:rPr>
                <w:rFonts w:ascii="Times New Roman" w:hAnsi="Times New Roman"/>
                <w:spacing w:val="-4"/>
                <w:lang w:val="en-US"/>
              </w:rPr>
              <w:tab/>
            </w:r>
          </w:p>
          <w:p w14:paraId="7AC5782D" w14:textId="47411B9C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Manage in-progress production inventory</w:t>
            </w:r>
            <w:r w:rsidRPr="00A81234">
              <w:rPr>
                <w:rFonts w:ascii="Times New Roman" w:hAnsi="Times New Roman"/>
                <w:spacing w:val="-4"/>
                <w:lang w:val="en-US"/>
              </w:rPr>
              <w:tab/>
            </w:r>
            <w:r w:rsidRPr="00A81234">
              <w:rPr>
                <w:rFonts w:ascii="Times New Roman" w:hAnsi="Times New Roman"/>
                <w:spacing w:val="-4"/>
                <w:lang w:val="en-US"/>
              </w:rPr>
              <w:tab/>
            </w:r>
          </w:p>
          <w:p w14:paraId="04A061B8" w14:textId="77A2CDB8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Flexible production organization. Control the execution of tasks under the conditions of unique production</w:t>
            </w:r>
          </w:p>
          <w:p w14:paraId="17D17DA1" w14:textId="11417037" w:rsidR="00AA31D9" w:rsidRPr="00A81234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Modern methods of controlling flows. Computer support for production logistics</w:t>
            </w:r>
          </w:p>
          <w:p w14:paraId="5C1153D0" w14:textId="478233E2" w:rsidR="00EF796E" w:rsidRDefault="00AA31D9" w:rsidP="00A8123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A81234">
              <w:rPr>
                <w:rFonts w:ascii="Times New Roman" w:hAnsi="Times New Roman"/>
                <w:spacing w:val="-4"/>
                <w:lang w:val="en-US"/>
              </w:rPr>
              <w:t>Control physical flows and production inventory</w:t>
            </w:r>
          </w:p>
          <w:p w14:paraId="690D5232" w14:textId="6E924F5D" w:rsidR="00F8319F" w:rsidRDefault="00F8319F" w:rsidP="00F8319F">
            <w:pPr>
              <w:pStyle w:val="Akapitzlist"/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</w:t>
            </w:r>
            <w:r w:rsidRPr="00EF796E">
              <w:rPr>
                <w:rFonts w:ascii="Times New Roman" w:hAnsi="Times New Roman"/>
                <w:lang w:val="en-US"/>
              </w:rPr>
              <w:t>orkshops</w:t>
            </w:r>
            <w:r>
              <w:rPr>
                <w:rFonts w:ascii="Times New Roman" w:hAnsi="Times New Roman"/>
                <w:lang w:val="en-US"/>
              </w:rPr>
              <w:t>:</w:t>
            </w:r>
          </w:p>
          <w:p w14:paraId="75F441E1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Production planning. Demand forecasts and production plan. Production strategies</w:t>
            </w:r>
            <w:r w:rsidRPr="00F8319F">
              <w:rPr>
                <w:rFonts w:ascii="Times New Roman" w:hAnsi="Times New Roman"/>
                <w:spacing w:val="-4"/>
                <w:lang w:val="en-US"/>
              </w:rPr>
              <w:tab/>
            </w:r>
          </w:p>
          <w:p w14:paraId="36903FA9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Control physical flows and production inventory.</w:t>
            </w:r>
          </w:p>
          <w:p w14:paraId="56E71806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Concept of decoupling point. Case study.</w:t>
            </w:r>
          </w:p>
          <w:p w14:paraId="7A919204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 xml:space="preserve">Production systems - </w:t>
            </w:r>
            <w:proofErr w:type="spellStart"/>
            <w:r w:rsidRPr="00F8319F">
              <w:rPr>
                <w:rFonts w:ascii="Times New Roman" w:hAnsi="Times New Roman"/>
                <w:spacing w:val="-4"/>
                <w:lang w:val="en-US"/>
              </w:rPr>
              <w:t>JiT</w:t>
            </w:r>
            <w:proofErr w:type="spellEnd"/>
            <w:r w:rsidRPr="00F8319F">
              <w:rPr>
                <w:rFonts w:ascii="Times New Roman" w:hAnsi="Times New Roman"/>
                <w:spacing w:val="-4"/>
                <w:lang w:val="en-US"/>
              </w:rPr>
              <w:t>, Kanban, OPT. Case study.</w:t>
            </w:r>
          </w:p>
          <w:p w14:paraId="3D9B9C9D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Production Systems - Toyota Production System, Lean Production</w:t>
            </w:r>
            <w:r w:rsidRPr="00F8319F">
              <w:rPr>
                <w:rFonts w:ascii="Times New Roman" w:hAnsi="Times New Roman"/>
                <w:spacing w:val="-4"/>
                <w:lang w:val="en-US"/>
              </w:rPr>
              <w:tab/>
            </w:r>
          </w:p>
          <w:p w14:paraId="15D401F0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Inventory control models. Setting a contract date. Determine the size of critical inventory. Case study.</w:t>
            </w:r>
          </w:p>
          <w:p w14:paraId="015B11EF" w14:textId="77777777" w:rsidR="00F8319F" w:rsidRPr="00F8319F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t>Application of Just in Time, Kan Ban solutions, IT systems in production management.</w:t>
            </w:r>
          </w:p>
          <w:p w14:paraId="55810E83" w14:textId="1DCBA4B7" w:rsidR="00F8319F" w:rsidRPr="00A81234" w:rsidRDefault="00F8319F" w:rsidP="00F8319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F8319F">
              <w:rPr>
                <w:rFonts w:ascii="Times New Roman" w:hAnsi="Times New Roman"/>
                <w:spacing w:val="-4"/>
                <w:lang w:val="en-US"/>
              </w:rPr>
              <w:lastRenderedPageBreak/>
              <w:t>Methods for determining the size of delivery batches in MRP-class systems</w:t>
            </w:r>
          </w:p>
        </w:tc>
      </w:tr>
      <w:tr w:rsidR="006D7B39" w:rsidRPr="004872C3" w14:paraId="6A76A678" w14:textId="77777777" w:rsidTr="00F32C50">
        <w:tc>
          <w:tcPr>
            <w:tcW w:w="3652" w:type="dxa"/>
            <w:shd w:val="clear" w:color="auto" w:fill="EEECE1"/>
          </w:tcPr>
          <w:p w14:paraId="27960F7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14:paraId="787C4DFF" w14:textId="77777777" w:rsidR="00AA31D9" w:rsidRPr="00AA31D9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AA31D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42DB19B9" w14:textId="53C922E0" w:rsidR="006D7B39" w:rsidRPr="00EF796E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64DD48BF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183CAA98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6A694F93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14:paraId="651EA9BE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42F56DD"/>
    <w:multiLevelType w:val="hybridMultilevel"/>
    <w:tmpl w:val="35F6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B5B2F95"/>
    <w:multiLevelType w:val="hybridMultilevel"/>
    <w:tmpl w:val="273EE0A8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17F1E"/>
    <w:rsid w:val="00026E32"/>
    <w:rsid w:val="000408A0"/>
    <w:rsid w:val="0004485B"/>
    <w:rsid w:val="0008271A"/>
    <w:rsid w:val="000A0A68"/>
    <w:rsid w:val="000C4296"/>
    <w:rsid w:val="00207C9D"/>
    <w:rsid w:val="00214DBD"/>
    <w:rsid w:val="00243691"/>
    <w:rsid w:val="0025671B"/>
    <w:rsid w:val="00257043"/>
    <w:rsid w:val="002A41FD"/>
    <w:rsid w:val="002B70F8"/>
    <w:rsid w:val="002D6416"/>
    <w:rsid w:val="002E1D9B"/>
    <w:rsid w:val="002F62CA"/>
    <w:rsid w:val="003178BD"/>
    <w:rsid w:val="003C3832"/>
    <w:rsid w:val="003D0008"/>
    <w:rsid w:val="003E6804"/>
    <w:rsid w:val="00464E38"/>
    <w:rsid w:val="00471AD7"/>
    <w:rsid w:val="004872C3"/>
    <w:rsid w:val="004A56E8"/>
    <w:rsid w:val="00511AEE"/>
    <w:rsid w:val="00522E0D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E1205"/>
    <w:rsid w:val="007E6BAF"/>
    <w:rsid w:val="007E782F"/>
    <w:rsid w:val="007F561F"/>
    <w:rsid w:val="008459C5"/>
    <w:rsid w:val="008802D4"/>
    <w:rsid w:val="008E7825"/>
    <w:rsid w:val="00903F55"/>
    <w:rsid w:val="00966B07"/>
    <w:rsid w:val="009D58E7"/>
    <w:rsid w:val="009F0763"/>
    <w:rsid w:val="00A04D20"/>
    <w:rsid w:val="00A13125"/>
    <w:rsid w:val="00A26FCB"/>
    <w:rsid w:val="00A42B13"/>
    <w:rsid w:val="00A730BC"/>
    <w:rsid w:val="00A81234"/>
    <w:rsid w:val="00A84C51"/>
    <w:rsid w:val="00A9147B"/>
    <w:rsid w:val="00AA31D9"/>
    <w:rsid w:val="00AB5730"/>
    <w:rsid w:val="00AD7659"/>
    <w:rsid w:val="00AE178D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DB13EA"/>
    <w:rsid w:val="00E130A9"/>
    <w:rsid w:val="00E816BA"/>
    <w:rsid w:val="00EC5523"/>
    <w:rsid w:val="00EF796E"/>
    <w:rsid w:val="00F10E0F"/>
    <w:rsid w:val="00F215B8"/>
    <w:rsid w:val="00F3104E"/>
    <w:rsid w:val="00F32C50"/>
    <w:rsid w:val="00F8319F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B6E2D"/>
  <w15:docId w15:val="{CBD7FCCC-6E4B-49E2-9F60-331E4F8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1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2020-02-13T10:46:00Z</dcterms:created>
  <dcterms:modified xsi:type="dcterms:W3CDTF">2020-03-10T12:28:00Z</dcterms:modified>
</cp:coreProperties>
</file>