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E83B7B" w14:paraId="7579299B" w14:textId="77777777" w:rsidTr="009C32D9">
        <w:tc>
          <w:tcPr>
            <w:tcW w:w="3652" w:type="dxa"/>
            <w:shd w:val="clear" w:color="auto" w:fill="EEECE1"/>
          </w:tcPr>
          <w:p w14:paraId="1D7EF4C2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2A80671B" w14:textId="77777777" w:rsidR="00747CFF" w:rsidRPr="006618A4" w:rsidRDefault="00747CFF" w:rsidP="002D1594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r w:rsidRPr="006618A4">
              <w:rPr>
                <w:color w:val="000000"/>
                <w:sz w:val="22"/>
                <w:szCs w:val="22"/>
                <w:lang w:val="en-US"/>
              </w:rPr>
              <w:t>Koszalin</w:t>
            </w:r>
            <w:proofErr w:type="spellEnd"/>
            <w:r w:rsidRPr="006618A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bookmarkStart w:id="0" w:name="_GoBack"/>
            <w:r w:rsidRPr="006618A4">
              <w:rPr>
                <w:color w:val="000000"/>
                <w:sz w:val="22"/>
                <w:szCs w:val="22"/>
                <w:lang w:val="en-US"/>
              </w:rPr>
              <w:t>University of Technology</w:t>
            </w:r>
          </w:p>
          <w:p w14:paraId="1B004C3B" w14:textId="77777777" w:rsidR="00747CFF" w:rsidRPr="006618A4" w:rsidRDefault="00EB017D" w:rsidP="002D1594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  <w:bookmarkEnd w:id="0"/>
          </w:p>
        </w:tc>
      </w:tr>
      <w:tr w:rsidR="00747CFF" w:rsidRPr="006618A4" w14:paraId="3CBD0D31" w14:textId="77777777" w:rsidTr="009C32D9">
        <w:tc>
          <w:tcPr>
            <w:tcW w:w="3652" w:type="dxa"/>
            <w:shd w:val="clear" w:color="auto" w:fill="EEECE1"/>
          </w:tcPr>
          <w:p w14:paraId="443E05A9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1A6C0308" w14:textId="77777777" w:rsidR="00747CFF" w:rsidRPr="006618A4" w:rsidRDefault="00E83B7B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6618A4" w:rsidRPr="006618A4" w14:paraId="537ED94C" w14:textId="77777777" w:rsidTr="009C32D9">
        <w:tc>
          <w:tcPr>
            <w:tcW w:w="3652" w:type="dxa"/>
            <w:shd w:val="clear" w:color="auto" w:fill="EEECE1"/>
          </w:tcPr>
          <w:p w14:paraId="3BAFEEFC" w14:textId="77777777"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7701FBF" w14:textId="77777777"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E83B7B" w14:paraId="562BC768" w14:textId="77777777" w:rsidTr="009C32D9">
        <w:tc>
          <w:tcPr>
            <w:tcW w:w="3652" w:type="dxa"/>
            <w:shd w:val="clear" w:color="auto" w:fill="EEECE1"/>
          </w:tcPr>
          <w:p w14:paraId="44631C90" w14:textId="77777777"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294BA5FE" w14:textId="77777777"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E83B7B" w14:paraId="59B7C5D6" w14:textId="77777777" w:rsidTr="009C32D9">
        <w:tc>
          <w:tcPr>
            <w:tcW w:w="3652" w:type="dxa"/>
            <w:shd w:val="clear" w:color="auto" w:fill="EEECE1"/>
          </w:tcPr>
          <w:p w14:paraId="688DBB38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20543667" w14:textId="1BC0F7D2" w:rsidR="00747CFF" w:rsidRPr="006618A4" w:rsidRDefault="00371051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14:paraId="37E29588" w14:textId="77777777" w:rsidTr="009C32D9">
        <w:tc>
          <w:tcPr>
            <w:tcW w:w="3652" w:type="dxa"/>
            <w:shd w:val="clear" w:color="auto" w:fill="EEECE1"/>
          </w:tcPr>
          <w:p w14:paraId="7A2D9A53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42865E75" w14:textId="77777777" w:rsidR="00747CFF" w:rsidRPr="001F7F78" w:rsidRDefault="00747CFF" w:rsidP="009C32D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F7F78">
              <w:rPr>
                <w:rFonts w:ascii="Times New Roman" w:hAnsi="Times New Roman"/>
                <w:b/>
                <w:spacing w:val="-4"/>
              </w:rPr>
              <w:t>Grzegorz Kwiatkowski</w:t>
            </w:r>
            <w:r w:rsidR="00EB017D" w:rsidRPr="001F7F78">
              <w:rPr>
                <w:rFonts w:ascii="Times New Roman" w:hAnsi="Times New Roman"/>
                <w:b/>
                <w:spacing w:val="-4"/>
              </w:rPr>
              <w:t>,</w:t>
            </w:r>
            <w:r w:rsidRPr="001F7F78">
              <w:rPr>
                <w:rFonts w:ascii="Times New Roman" w:hAnsi="Times New Roman"/>
                <w:b/>
                <w:spacing w:val="-4"/>
              </w:rPr>
              <w:t xml:space="preserve"> </w:t>
            </w:r>
            <w:proofErr w:type="spellStart"/>
            <w:r w:rsidRPr="001F7F78">
              <w:rPr>
                <w:rFonts w:ascii="Times New Roman" w:hAnsi="Times New Roman"/>
                <w:b/>
                <w:spacing w:val="-4"/>
              </w:rPr>
              <w:t>PhD</w:t>
            </w:r>
            <w:proofErr w:type="spellEnd"/>
          </w:p>
        </w:tc>
      </w:tr>
      <w:tr w:rsidR="00747CFF" w:rsidRPr="00E83B7B" w14:paraId="2D1DC902" w14:textId="77777777" w:rsidTr="009C32D9">
        <w:tc>
          <w:tcPr>
            <w:tcW w:w="3652" w:type="dxa"/>
            <w:shd w:val="clear" w:color="auto" w:fill="EEECE1"/>
          </w:tcPr>
          <w:p w14:paraId="0A8F52E2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376B5EBA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14:paraId="43B5F406" w14:textId="77777777" w:rsidTr="009C32D9">
        <w:tc>
          <w:tcPr>
            <w:tcW w:w="3652" w:type="dxa"/>
            <w:shd w:val="clear" w:color="auto" w:fill="EEECE1"/>
          </w:tcPr>
          <w:p w14:paraId="6AB5177C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4052CE02" w14:textId="77777777"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14:paraId="5593BB51" w14:textId="77777777" w:rsidTr="009C32D9">
        <w:tc>
          <w:tcPr>
            <w:tcW w:w="3652" w:type="dxa"/>
            <w:shd w:val="clear" w:color="auto" w:fill="EEECE1"/>
          </w:tcPr>
          <w:p w14:paraId="365F6717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502C031" w14:textId="4E4002D7" w:rsidR="00747CFF" w:rsidRPr="00371051" w:rsidRDefault="00EB017D" w:rsidP="009C32D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371051">
              <w:rPr>
                <w:rFonts w:ascii="Times New Roman" w:hAnsi="Times New Roman"/>
                <w:b/>
                <w:lang w:val="en-US"/>
              </w:rPr>
              <w:t>20</w:t>
            </w:r>
            <w:r w:rsidR="00A87EA0" w:rsidRPr="00371051">
              <w:rPr>
                <w:rFonts w:ascii="Times New Roman" w:hAnsi="Times New Roman"/>
                <w:b/>
                <w:lang w:val="en-US"/>
              </w:rPr>
              <w:t>20</w:t>
            </w:r>
            <w:r w:rsidRPr="00371051">
              <w:rPr>
                <w:rFonts w:ascii="Times New Roman" w:hAnsi="Times New Roman"/>
                <w:b/>
                <w:lang w:val="en-US"/>
              </w:rPr>
              <w:t>/202</w:t>
            </w:r>
            <w:r w:rsidR="00A87EA0" w:rsidRPr="00371051">
              <w:rPr>
                <w:rFonts w:ascii="Times New Roman" w:hAnsi="Times New Roman"/>
                <w:b/>
                <w:lang w:val="en-US"/>
              </w:rPr>
              <w:t>1</w:t>
            </w:r>
          </w:p>
        </w:tc>
      </w:tr>
      <w:tr w:rsidR="00747CFF" w:rsidRPr="006618A4" w14:paraId="2553A325" w14:textId="77777777" w:rsidTr="009C32D9">
        <w:tc>
          <w:tcPr>
            <w:tcW w:w="3652" w:type="dxa"/>
            <w:shd w:val="clear" w:color="auto" w:fill="EEECE1"/>
          </w:tcPr>
          <w:p w14:paraId="1F85F003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14:paraId="705577E8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19E5F0CD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14:paraId="0C8C32D1" w14:textId="77777777" w:rsidTr="009C32D9">
        <w:tc>
          <w:tcPr>
            <w:tcW w:w="3652" w:type="dxa"/>
            <w:shd w:val="clear" w:color="auto" w:fill="EEECE1"/>
          </w:tcPr>
          <w:p w14:paraId="14A67E89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2511B2B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14:paraId="41528DB3" w14:textId="77777777" w:rsidTr="009C32D9">
        <w:tc>
          <w:tcPr>
            <w:tcW w:w="3652" w:type="dxa"/>
            <w:shd w:val="clear" w:color="auto" w:fill="EEECE1"/>
          </w:tcPr>
          <w:p w14:paraId="79862881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14:paraId="2ACCDFFD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10B9C1F5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14:paraId="043D3ABF" w14:textId="77777777" w:rsidTr="009C32D9">
        <w:tc>
          <w:tcPr>
            <w:tcW w:w="3652" w:type="dxa"/>
            <w:shd w:val="clear" w:color="auto" w:fill="EEECE1"/>
          </w:tcPr>
          <w:p w14:paraId="1712E0A0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14:paraId="4A40105F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16C0F9D6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14:paraId="7419501C" w14:textId="77777777" w:rsidTr="009C32D9">
        <w:tc>
          <w:tcPr>
            <w:tcW w:w="3652" w:type="dxa"/>
            <w:shd w:val="clear" w:color="auto" w:fill="EEECE1"/>
          </w:tcPr>
          <w:p w14:paraId="3C03671C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9978013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E83B7B" w14:paraId="15E7CA3F" w14:textId="77777777" w:rsidTr="009C32D9">
        <w:tc>
          <w:tcPr>
            <w:tcW w:w="3652" w:type="dxa"/>
            <w:shd w:val="clear" w:color="auto" w:fill="EEECE1"/>
          </w:tcPr>
          <w:p w14:paraId="0A234201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14:paraId="05A7CF59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11CA388A" w14:textId="77777777"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14:paraId="021E5649" w14:textId="77777777" w:rsidTr="009C32D9">
        <w:tc>
          <w:tcPr>
            <w:tcW w:w="3652" w:type="dxa"/>
            <w:shd w:val="clear" w:color="auto" w:fill="EEECE1"/>
          </w:tcPr>
          <w:p w14:paraId="78468AA1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45414816" w14:textId="77777777"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14:paraId="747748BC" w14:textId="77777777"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14:paraId="1F2E3ED9" w14:textId="77777777"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14:paraId="4C2DC9B2" w14:textId="77777777"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14:paraId="139F9AB7" w14:textId="77777777"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14:paraId="6CFF2B48" w14:textId="77777777"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14:paraId="142C49F7" w14:textId="77777777"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E83B7B" w14:paraId="247405AD" w14:textId="77777777" w:rsidTr="009C32D9">
        <w:tc>
          <w:tcPr>
            <w:tcW w:w="3652" w:type="dxa"/>
            <w:shd w:val="clear" w:color="auto" w:fill="EEECE1"/>
          </w:tcPr>
          <w:p w14:paraId="60E0E1EB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2E47E571" w14:textId="77777777"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1739EE34" w14:textId="77777777"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14:paraId="120A8DF3" w14:textId="77777777" w:rsidR="00086A46" w:rsidRPr="006618A4" w:rsidRDefault="00086A46">
      <w:pPr>
        <w:rPr>
          <w:rFonts w:ascii="Times New Roman" w:hAnsi="Times New Roman"/>
          <w:lang w:val="en-US"/>
        </w:rPr>
      </w:pPr>
    </w:p>
    <w:p w14:paraId="39F45D6C" w14:textId="77777777"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14:paraId="6EB0D046" w14:textId="77777777"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14:paraId="1032F7AE" w14:textId="77777777"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936E1"/>
    <w:rsid w:val="001D30A1"/>
    <w:rsid w:val="001F7F78"/>
    <w:rsid w:val="00203778"/>
    <w:rsid w:val="002D1594"/>
    <w:rsid w:val="00371051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9E74EE"/>
    <w:rsid w:val="009F3193"/>
    <w:rsid w:val="00A3150E"/>
    <w:rsid w:val="00A87EA0"/>
    <w:rsid w:val="00AC52EB"/>
    <w:rsid w:val="00BF1DE8"/>
    <w:rsid w:val="00D36DA6"/>
    <w:rsid w:val="00E3141D"/>
    <w:rsid w:val="00E83B7B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68D8"/>
  <w15:docId w15:val="{316D0C41-1017-4B35-99E0-3B0E29EB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5A5E1-DAD5-4EB0-9FB3-0FAED814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9</cp:revision>
  <dcterms:created xsi:type="dcterms:W3CDTF">2019-02-28T13:43:00Z</dcterms:created>
  <dcterms:modified xsi:type="dcterms:W3CDTF">2020-03-10T13:27:00Z</dcterms:modified>
</cp:coreProperties>
</file>