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560"/>
      </w:tblGrid>
      <w:tr w:rsidR="002B16BB" w:rsidRPr="00DE78F3" w:rsidTr="00775A69">
        <w:tc>
          <w:tcPr>
            <w:tcW w:w="3652" w:type="dxa"/>
            <w:shd w:val="clear" w:color="auto" w:fill="EEECE1"/>
          </w:tcPr>
          <w:p w:rsidR="002B16BB" w:rsidRPr="00C67966" w:rsidRDefault="002B16BB" w:rsidP="00775A69">
            <w:pPr>
              <w:spacing w:after="0" w:line="240" w:lineRule="auto"/>
              <w:rPr>
                <w:lang w:val="en-US"/>
              </w:rPr>
            </w:pPr>
            <w:r w:rsidRPr="00C67966">
              <w:t>FACULTY:</w:t>
            </w:r>
          </w:p>
        </w:tc>
        <w:tc>
          <w:tcPr>
            <w:tcW w:w="5560" w:type="dxa"/>
            <w:shd w:val="clear" w:color="auto" w:fill="auto"/>
          </w:tcPr>
          <w:p w:rsidR="002B16BB" w:rsidRPr="00BC6639" w:rsidRDefault="003B3C3A" w:rsidP="00BC6639">
            <w:pPr>
              <w:spacing w:after="0" w:line="240" w:lineRule="auto"/>
              <w:jc w:val="center"/>
              <w:rPr>
                <w:b/>
                <w:lang w:val="en-US"/>
              </w:rPr>
            </w:pPr>
            <w:r w:rsidRPr="003B3C3A">
              <w:rPr>
                <w:b/>
                <w:lang w:val="en-US"/>
              </w:rPr>
              <w:t>Faculty of Mechanical Engineering</w:t>
            </w:r>
          </w:p>
        </w:tc>
      </w:tr>
      <w:tr w:rsidR="002B16BB" w:rsidRPr="004B5363" w:rsidTr="00775A69">
        <w:tc>
          <w:tcPr>
            <w:tcW w:w="3652" w:type="dxa"/>
            <w:shd w:val="clear" w:color="auto" w:fill="EEECE1"/>
          </w:tcPr>
          <w:p w:rsidR="002B16BB" w:rsidRPr="00C67966" w:rsidRDefault="002B16BB" w:rsidP="00775A69">
            <w:pPr>
              <w:spacing w:after="0" w:line="240" w:lineRule="auto"/>
            </w:pPr>
            <w:r w:rsidRPr="00C67966">
              <w:t>FIELD OF STUDY:</w:t>
            </w:r>
          </w:p>
        </w:tc>
        <w:tc>
          <w:tcPr>
            <w:tcW w:w="5560" w:type="dxa"/>
            <w:shd w:val="clear" w:color="auto" w:fill="auto"/>
          </w:tcPr>
          <w:p w:rsidR="002B16BB" w:rsidRPr="00BC6639" w:rsidRDefault="002B16BB" w:rsidP="00BC6639">
            <w:pPr>
              <w:spacing w:after="0" w:line="240" w:lineRule="auto"/>
              <w:jc w:val="center"/>
              <w:rPr>
                <w:b/>
                <w:lang w:val="en-US"/>
              </w:rPr>
            </w:pPr>
            <w:r w:rsidRPr="00BC6639">
              <w:rPr>
                <w:b/>
                <w:lang w:val="en-US"/>
              </w:rPr>
              <w:t>Mechatronics</w:t>
            </w:r>
          </w:p>
        </w:tc>
      </w:tr>
      <w:tr w:rsidR="002B16BB" w:rsidRPr="004B5363"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ERASMUS COORDINATOR OF THE FACULTY:</w:t>
            </w:r>
          </w:p>
        </w:tc>
        <w:tc>
          <w:tcPr>
            <w:tcW w:w="5560" w:type="dxa"/>
            <w:shd w:val="clear" w:color="auto" w:fill="auto"/>
          </w:tcPr>
          <w:p w:rsidR="002B16BB" w:rsidRPr="00C67966" w:rsidRDefault="002B16BB" w:rsidP="00BC6639">
            <w:pPr>
              <w:spacing w:after="0" w:line="240" w:lineRule="auto"/>
              <w:jc w:val="center"/>
              <w:rPr>
                <w:lang w:val="en-US"/>
              </w:rPr>
            </w:pPr>
            <w:r w:rsidRPr="00C67966">
              <w:rPr>
                <w:lang w:val="en-US"/>
              </w:rPr>
              <w:t>Igor Maciejewski</w:t>
            </w:r>
          </w:p>
        </w:tc>
      </w:tr>
      <w:tr w:rsidR="002B16BB" w:rsidRPr="00C028F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E-MAIL ADDRESS OF THE COORDINATOR:</w:t>
            </w:r>
          </w:p>
        </w:tc>
        <w:tc>
          <w:tcPr>
            <w:tcW w:w="5560" w:type="dxa"/>
            <w:shd w:val="clear" w:color="auto" w:fill="auto"/>
          </w:tcPr>
          <w:p w:rsidR="002B16BB" w:rsidRPr="00C67966" w:rsidRDefault="002B16BB" w:rsidP="00BC6639">
            <w:pPr>
              <w:spacing w:after="0" w:line="240" w:lineRule="auto"/>
              <w:jc w:val="center"/>
              <w:rPr>
                <w:lang w:val="en-US"/>
              </w:rPr>
            </w:pPr>
            <w:r>
              <w:rPr>
                <w:lang w:val="en-US"/>
              </w:rPr>
              <w:t>igor.maciejewski@tu.koszalin.pl</w:t>
            </w:r>
          </w:p>
        </w:tc>
      </w:tr>
      <w:tr w:rsidR="002B16BB" w:rsidRPr="00C028F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COURSE TITLE:</w:t>
            </w:r>
          </w:p>
        </w:tc>
        <w:tc>
          <w:tcPr>
            <w:tcW w:w="5560" w:type="dxa"/>
            <w:shd w:val="clear" w:color="auto" w:fill="auto"/>
          </w:tcPr>
          <w:p w:rsidR="002B16BB" w:rsidRPr="00BC6639" w:rsidRDefault="000B573A" w:rsidP="00BC6639">
            <w:pPr>
              <w:spacing w:after="0" w:line="240" w:lineRule="auto"/>
              <w:jc w:val="center"/>
              <w:rPr>
                <w:b/>
                <w:lang w:val="en-US"/>
              </w:rPr>
            </w:pPr>
            <w:r>
              <w:rPr>
                <w:b/>
                <w:lang w:val="en-US"/>
              </w:rPr>
              <w:t>Object oriented programming of the devices</w:t>
            </w:r>
          </w:p>
        </w:tc>
      </w:tr>
      <w:tr w:rsidR="002B16BB" w:rsidRPr="00666E8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LECTURER’S NAME:</w:t>
            </w:r>
          </w:p>
        </w:tc>
        <w:tc>
          <w:tcPr>
            <w:tcW w:w="5560" w:type="dxa"/>
            <w:shd w:val="clear" w:color="auto" w:fill="auto"/>
          </w:tcPr>
          <w:p w:rsidR="002B16BB" w:rsidRPr="00666E80" w:rsidRDefault="000B573A" w:rsidP="000B573A">
            <w:pPr>
              <w:spacing w:after="0" w:line="240" w:lineRule="auto"/>
              <w:jc w:val="center"/>
            </w:pPr>
            <w:r>
              <w:t>Krzysztof Dorywalski</w:t>
            </w:r>
            <w:r w:rsidR="002B16BB" w:rsidRPr="00666E80">
              <w:t xml:space="preserve">, </w:t>
            </w:r>
            <w:r>
              <w:t>PhD</w:t>
            </w:r>
          </w:p>
        </w:tc>
      </w:tr>
      <w:tr w:rsidR="002B16BB" w:rsidRPr="00C028F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E-MAIL ADDRESS OF THE LECTURER:</w:t>
            </w:r>
          </w:p>
        </w:tc>
        <w:tc>
          <w:tcPr>
            <w:tcW w:w="5560" w:type="dxa"/>
            <w:shd w:val="clear" w:color="auto" w:fill="auto"/>
          </w:tcPr>
          <w:p w:rsidR="002B16BB" w:rsidRPr="00821BBB" w:rsidRDefault="000B573A" w:rsidP="000B573A">
            <w:pPr>
              <w:spacing w:after="0" w:line="240" w:lineRule="auto"/>
              <w:jc w:val="center"/>
              <w:rPr>
                <w:color w:val="000000" w:themeColor="text1"/>
                <w:lang w:val="en-US"/>
              </w:rPr>
            </w:pPr>
            <w:r>
              <w:rPr>
                <w:color w:val="000000" w:themeColor="text1"/>
                <w:lang w:val="en-US"/>
              </w:rPr>
              <w:t>krzysztof.dorywalski</w:t>
            </w:r>
            <w:r w:rsidR="002B16BB">
              <w:rPr>
                <w:color w:val="000000" w:themeColor="text1"/>
                <w:lang w:val="en-US"/>
              </w:rPr>
              <w:t>@tu.koszalin.pl</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ECTS POINTS FOR THE COURSE:</w:t>
            </w:r>
          </w:p>
        </w:tc>
        <w:tc>
          <w:tcPr>
            <w:tcW w:w="5560" w:type="dxa"/>
            <w:shd w:val="clear" w:color="auto" w:fill="auto"/>
          </w:tcPr>
          <w:p w:rsidR="002B16BB" w:rsidRPr="00C67966" w:rsidRDefault="000B573A" w:rsidP="00BC6639">
            <w:pPr>
              <w:spacing w:after="0" w:line="240" w:lineRule="auto"/>
              <w:jc w:val="center"/>
              <w:rPr>
                <w:lang w:val="en-US"/>
              </w:rPr>
            </w:pPr>
            <w:r>
              <w:rPr>
                <w:lang w:val="en-US"/>
              </w:rPr>
              <w:t>3</w:t>
            </w:r>
          </w:p>
        </w:tc>
      </w:tr>
      <w:tr w:rsidR="002B16BB" w:rsidRPr="00FE6893"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ACADEMIC YEAR:</w:t>
            </w:r>
          </w:p>
        </w:tc>
        <w:tc>
          <w:tcPr>
            <w:tcW w:w="5560" w:type="dxa"/>
            <w:shd w:val="clear" w:color="auto" w:fill="auto"/>
          </w:tcPr>
          <w:p w:rsidR="002B16BB" w:rsidRPr="00C67966" w:rsidRDefault="00486D5B" w:rsidP="003B3C3A">
            <w:pPr>
              <w:spacing w:after="0" w:line="240" w:lineRule="auto"/>
              <w:jc w:val="center"/>
              <w:rPr>
                <w:lang w:val="en-US"/>
              </w:rPr>
            </w:pPr>
            <w:r>
              <w:rPr>
                <w:lang w:val="en-US"/>
              </w:rPr>
              <w:t>20</w:t>
            </w:r>
            <w:r w:rsidR="003B3C3A">
              <w:rPr>
                <w:lang w:val="en-US"/>
              </w:rPr>
              <w:t>20</w:t>
            </w:r>
            <w:r w:rsidR="002B16BB" w:rsidRPr="00C67966">
              <w:rPr>
                <w:lang w:val="en-US"/>
              </w:rPr>
              <w:t>/20</w:t>
            </w:r>
            <w:r w:rsidR="00DE78F3">
              <w:rPr>
                <w:lang w:val="en-US"/>
              </w:rPr>
              <w:t>2</w:t>
            </w:r>
            <w:r w:rsidR="003B3C3A">
              <w:rPr>
                <w:lang w:val="en-US"/>
              </w:rPr>
              <w:t>1</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SEMESTER:</w:t>
            </w:r>
          </w:p>
          <w:p w:rsidR="002B16BB" w:rsidRPr="00C67966" w:rsidRDefault="002B16BB" w:rsidP="00775A69">
            <w:pPr>
              <w:spacing w:after="0" w:line="240" w:lineRule="auto"/>
              <w:rPr>
                <w:sz w:val="18"/>
                <w:szCs w:val="18"/>
                <w:lang w:val="en-US"/>
              </w:rPr>
            </w:pPr>
            <w:r w:rsidRPr="00C67966">
              <w:rPr>
                <w:sz w:val="18"/>
                <w:szCs w:val="18"/>
                <w:lang w:val="en-US"/>
              </w:rPr>
              <w:t>(W – winter, S – summer)</w:t>
            </w:r>
          </w:p>
        </w:tc>
        <w:tc>
          <w:tcPr>
            <w:tcW w:w="5560" w:type="dxa"/>
            <w:shd w:val="clear" w:color="auto" w:fill="auto"/>
          </w:tcPr>
          <w:p w:rsidR="002B16BB" w:rsidRPr="00C67966" w:rsidRDefault="000B573A" w:rsidP="00BC6639">
            <w:pPr>
              <w:spacing w:after="0" w:line="240" w:lineRule="auto"/>
              <w:jc w:val="center"/>
              <w:rPr>
                <w:lang w:val="en-US"/>
              </w:rPr>
            </w:pPr>
            <w:r>
              <w:rPr>
                <w:lang w:val="en-US"/>
              </w:rPr>
              <w:t>W</w:t>
            </w:r>
            <w:r w:rsidR="006D0121">
              <w:rPr>
                <w:lang w:val="en-US"/>
              </w:rPr>
              <w:t>inter</w:t>
            </w:r>
          </w:p>
        </w:tc>
      </w:tr>
      <w:tr w:rsidR="002B16BB" w:rsidRPr="00C67966"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HOURS IN SEMESTER:</w:t>
            </w:r>
          </w:p>
        </w:tc>
        <w:tc>
          <w:tcPr>
            <w:tcW w:w="5560" w:type="dxa"/>
            <w:shd w:val="clear" w:color="auto" w:fill="auto"/>
          </w:tcPr>
          <w:p w:rsidR="002B16BB" w:rsidRPr="00C67966" w:rsidRDefault="00C028F0" w:rsidP="00C028F0">
            <w:pPr>
              <w:spacing w:after="0" w:line="240" w:lineRule="auto"/>
              <w:jc w:val="center"/>
              <w:rPr>
                <w:lang w:val="en-US"/>
              </w:rPr>
            </w:pPr>
            <w:r>
              <w:rPr>
                <w:lang w:val="en-US"/>
              </w:rPr>
              <w:t>30</w:t>
            </w:r>
            <w:r w:rsidR="002B16BB">
              <w:rPr>
                <w:lang w:val="en-US"/>
              </w:rPr>
              <w:t>+15=</w:t>
            </w:r>
            <w:r>
              <w:rPr>
                <w:lang w:val="en-US"/>
              </w:rPr>
              <w:t>45</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LEVEL OF THE COURSE:</w:t>
            </w:r>
          </w:p>
          <w:p w:rsidR="002B16BB" w:rsidRPr="00C67966" w:rsidRDefault="002B16BB" w:rsidP="00775A69">
            <w:pPr>
              <w:spacing w:after="0" w:line="240" w:lineRule="auto"/>
              <w:rPr>
                <w:sz w:val="18"/>
                <w:szCs w:val="18"/>
                <w:lang w:val="en-US"/>
              </w:rPr>
            </w:pPr>
            <w:r w:rsidRPr="00C67966">
              <w:rPr>
                <w:sz w:val="18"/>
                <w:szCs w:val="18"/>
                <w:lang w:val="en-US"/>
              </w:rPr>
              <w:t>(1</w:t>
            </w:r>
            <w:r w:rsidRPr="00C67966">
              <w:rPr>
                <w:sz w:val="18"/>
                <w:szCs w:val="18"/>
                <w:vertAlign w:val="superscript"/>
                <w:lang w:val="en-US"/>
              </w:rPr>
              <w:t>st</w:t>
            </w:r>
            <w:r w:rsidRPr="00C67966">
              <w:rPr>
                <w:sz w:val="18"/>
                <w:szCs w:val="18"/>
                <w:lang w:val="en-US"/>
              </w:rPr>
              <w:t xml:space="preserve"> cycle, 2</w:t>
            </w:r>
            <w:r w:rsidRPr="00C67966">
              <w:rPr>
                <w:sz w:val="18"/>
                <w:szCs w:val="18"/>
                <w:vertAlign w:val="superscript"/>
                <w:lang w:val="en-US"/>
              </w:rPr>
              <w:t>nd</w:t>
            </w:r>
            <w:r w:rsidRPr="00C67966">
              <w:rPr>
                <w:sz w:val="18"/>
                <w:szCs w:val="18"/>
                <w:lang w:val="en-US"/>
              </w:rPr>
              <w:t xml:space="preserve"> cycle, 3</w:t>
            </w:r>
            <w:r w:rsidRPr="00C67966">
              <w:rPr>
                <w:sz w:val="18"/>
                <w:szCs w:val="18"/>
                <w:vertAlign w:val="superscript"/>
                <w:lang w:val="en-US"/>
              </w:rPr>
              <w:t>rd</w:t>
            </w:r>
            <w:r w:rsidRPr="00C67966">
              <w:rPr>
                <w:sz w:val="18"/>
                <w:szCs w:val="18"/>
                <w:lang w:val="en-US"/>
              </w:rPr>
              <w:t xml:space="preserve"> cycle)</w:t>
            </w:r>
          </w:p>
        </w:tc>
        <w:tc>
          <w:tcPr>
            <w:tcW w:w="5560" w:type="dxa"/>
            <w:shd w:val="clear" w:color="auto" w:fill="auto"/>
          </w:tcPr>
          <w:p w:rsidR="002B16BB" w:rsidRPr="00087B1F" w:rsidRDefault="002B16BB" w:rsidP="00BC6639">
            <w:pPr>
              <w:spacing w:after="0" w:line="240" w:lineRule="auto"/>
              <w:jc w:val="center"/>
              <w:rPr>
                <w:lang w:val="en-US"/>
              </w:rPr>
            </w:pPr>
            <w:r w:rsidRPr="00087B1F">
              <w:rPr>
                <w:lang w:val="en-US"/>
              </w:rPr>
              <w:t>1</w:t>
            </w:r>
            <w:r w:rsidRPr="00087B1F">
              <w:rPr>
                <w:vertAlign w:val="superscript"/>
                <w:lang w:val="en-US"/>
              </w:rPr>
              <w:t>st</w:t>
            </w:r>
            <w:r w:rsidRPr="00087B1F">
              <w:rPr>
                <w:lang w:val="en-US"/>
              </w:rPr>
              <w:t xml:space="preserve"> cycle</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TEACHING METHOD:</w:t>
            </w:r>
          </w:p>
          <w:p w:rsidR="002B16BB" w:rsidRPr="00C67966" w:rsidRDefault="002B16BB" w:rsidP="00775A69">
            <w:pPr>
              <w:spacing w:after="0" w:line="240" w:lineRule="auto"/>
              <w:rPr>
                <w:sz w:val="18"/>
                <w:szCs w:val="18"/>
                <w:lang w:val="en-US"/>
              </w:rPr>
            </w:pPr>
            <w:r w:rsidRPr="00C67966">
              <w:rPr>
                <w:sz w:val="18"/>
                <w:szCs w:val="18"/>
                <w:lang w:val="en-US"/>
              </w:rPr>
              <w:t>(lecture, laboratory, group tutorials, seminar, other-what type?)</w:t>
            </w:r>
          </w:p>
        </w:tc>
        <w:tc>
          <w:tcPr>
            <w:tcW w:w="5560" w:type="dxa"/>
            <w:shd w:val="clear" w:color="auto" w:fill="auto"/>
          </w:tcPr>
          <w:p w:rsidR="002B16BB" w:rsidRPr="00C67966" w:rsidRDefault="002B16BB" w:rsidP="00C028F0">
            <w:pPr>
              <w:spacing w:after="0" w:line="240" w:lineRule="auto"/>
              <w:jc w:val="center"/>
              <w:rPr>
                <w:lang w:val="en-US"/>
              </w:rPr>
            </w:pPr>
            <w:r>
              <w:rPr>
                <w:lang w:val="en-US"/>
              </w:rPr>
              <w:t>Lectures (</w:t>
            </w:r>
            <w:r w:rsidR="00C028F0">
              <w:rPr>
                <w:lang w:val="en-US"/>
              </w:rPr>
              <w:t>30</w:t>
            </w:r>
            <w:r>
              <w:rPr>
                <w:lang w:val="en-US"/>
              </w:rPr>
              <w:t>h), Classes (15h)</w:t>
            </w:r>
          </w:p>
        </w:tc>
      </w:tr>
      <w:tr w:rsidR="002B16BB" w:rsidRPr="00C67966"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LANGUAGE OF INSTRUCTION:</w:t>
            </w:r>
          </w:p>
        </w:tc>
        <w:tc>
          <w:tcPr>
            <w:tcW w:w="5560" w:type="dxa"/>
            <w:shd w:val="clear" w:color="auto" w:fill="auto"/>
          </w:tcPr>
          <w:p w:rsidR="002B16BB" w:rsidRPr="00C67966" w:rsidRDefault="00FA45CC" w:rsidP="00BC6639">
            <w:pPr>
              <w:spacing w:after="0" w:line="240" w:lineRule="auto"/>
              <w:jc w:val="center"/>
              <w:rPr>
                <w:lang w:val="en-US"/>
              </w:rPr>
            </w:pPr>
            <w:r>
              <w:rPr>
                <w:lang w:val="en-US"/>
              </w:rPr>
              <w:t>Polish/English</w:t>
            </w:r>
          </w:p>
        </w:tc>
      </w:tr>
      <w:tr w:rsidR="002B16BB" w:rsidRPr="002B16BB"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ASSESSMENT METOD:</w:t>
            </w:r>
          </w:p>
          <w:p w:rsidR="002B16BB" w:rsidRPr="00C67966" w:rsidRDefault="002B16BB" w:rsidP="00775A69">
            <w:pPr>
              <w:spacing w:after="0" w:line="240" w:lineRule="auto"/>
              <w:rPr>
                <w:sz w:val="18"/>
                <w:szCs w:val="18"/>
                <w:lang w:val="en-US"/>
              </w:rPr>
            </w:pPr>
            <w:r w:rsidRPr="00C67966">
              <w:rPr>
                <w:lang w:val="en-US"/>
              </w:rPr>
              <w:t>(</w:t>
            </w:r>
            <w:r w:rsidRPr="00C67966">
              <w:rPr>
                <w:sz w:val="18"/>
                <w:szCs w:val="18"/>
                <w:lang w:val="en-US"/>
              </w:rPr>
              <w:t>written exam, oral exam, class test, written reports, project work, presentation, continuous assessment, other – what type?)</w:t>
            </w:r>
          </w:p>
        </w:tc>
        <w:tc>
          <w:tcPr>
            <w:tcW w:w="5560" w:type="dxa"/>
            <w:shd w:val="clear" w:color="auto" w:fill="auto"/>
          </w:tcPr>
          <w:p w:rsidR="002B16BB" w:rsidRPr="00C67966" w:rsidRDefault="007E6404" w:rsidP="00BC6639">
            <w:pPr>
              <w:spacing w:after="0" w:line="240" w:lineRule="auto"/>
              <w:jc w:val="center"/>
              <w:rPr>
                <w:lang w:val="en-US"/>
              </w:rPr>
            </w:pPr>
            <w:r>
              <w:rPr>
                <w:lang w:val="en-US"/>
              </w:rPr>
              <w:t>written exam, project work</w:t>
            </w:r>
          </w:p>
        </w:tc>
      </w:tr>
      <w:tr w:rsidR="002B16BB" w:rsidRPr="00C028F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COURSE CONTENT:</w:t>
            </w:r>
          </w:p>
        </w:tc>
        <w:tc>
          <w:tcPr>
            <w:tcW w:w="5560" w:type="dxa"/>
            <w:shd w:val="clear" w:color="auto" w:fill="auto"/>
          </w:tcPr>
          <w:p w:rsidR="007E6404" w:rsidRPr="007E6404" w:rsidRDefault="0097025A" w:rsidP="00BF190E">
            <w:pPr>
              <w:spacing w:after="0" w:line="240" w:lineRule="auto"/>
              <w:jc w:val="both"/>
              <w:rPr>
                <w:rFonts w:asciiTheme="minorHAnsi" w:hAnsiTheme="minorHAnsi"/>
                <w:lang w:val="en-US"/>
              </w:rPr>
            </w:pPr>
            <w:r>
              <w:rPr>
                <w:rFonts w:asciiTheme="minorHAnsi" w:hAnsiTheme="minorHAnsi"/>
                <w:lang w:val="en-US"/>
              </w:rPr>
              <w:t>The course aims to provide basic competences in the object oriented programming. Students will be introduced to the core concepts of the objec</w:t>
            </w:r>
            <w:r w:rsidR="00271A20">
              <w:rPr>
                <w:rFonts w:asciiTheme="minorHAnsi" w:hAnsiTheme="minorHAnsi"/>
                <w:lang w:val="en-US"/>
              </w:rPr>
              <w:t xml:space="preserve">t oriented programming, namely: object, class, inheritance, polymorphism, encapsulation etc. </w:t>
            </w:r>
            <w:r w:rsidR="0013722C">
              <w:rPr>
                <w:rFonts w:asciiTheme="minorHAnsi" w:hAnsiTheme="minorHAnsi"/>
                <w:lang w:val="en-US"/>
              </w:rPr>
              <w:t>During the course, students will develop the ability to create computer application with graphical user interface in Java, as well as programming of the embedded systems and mobile devices using Java/Android and Python programming languages.</w:t>
            </w:r>
          </w:p>
        </w:tc>
      </w:tr>
      <w:tr w:rsidR="002B16BB" w:rsidRPr="0097025A"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ADDITIONAL INFORMATION:</w:t>
            </w:r>
          </w:p>
        </w:tc>
        <w:tc>
          <w:tcPr>
            <w:tcW w:w="5560" w:type="dxa"/>
            <w:shd w:val="clear" w:color="auto" w:fill="auto"/>
          </w:tcPr>
          <w:p w:rsidR="007E6404" w:rsidRPr="00DA5963" w:rsidRDefault="007E6404" w:rsidP="00BF190E">
            <w:pPr>
              <w:spacing w:after="0" w:line="240" w:lineRule="auto"/>
              <w:jc w:val="both"/>
              <w:rPr>
                <w:lang w:val="en-US"/>
              </w:rPr>
            </w:pPr>
            <w:r w:rsidRPr="00DA5963">
              <w:rPr>
                <w:lang w:val="en-US"/>
              </w:rPr>
              <w:t>Prerequisites:</w:t>
            </w:r>
          </w:p>
          <w:p w:rsidR="007E6404" w:rsidRDefault="00E71EB8" w:rsidP="00BF190E">
            <w:pPr>
              <w:spacing w:after="0" w:line="240" w:lineRule="auto"/>
              <w:jc w:val="both"/>
              <w:rPr>
                <w:lang w:val="en-US"/>
              </w:rPr>
            </w:pPr>
            <w:r>
              <w:rPr>
                <w:lang w:val="en-US"/>
              </w:rPr>
              <w:t>- basic knowledge in the computer programming</w:t>
            </w:r>
          </w:p>
          <w:p w:rsidR="00E71EB8" w:rsidRPr="00C67966" w:rsidRDefault="00E71EB8" w:rsidP="00BF190E">
            <w:pPr>
              <w:spacing w:after="0" w:line="240" w:lineRule="auto"/>
              <w:jc w:val="both"/>
              <w:rPr>
                <w:lang w:val="en-US"/>
              </w:rPr>
            </w:pPr>
            <w:r>
              <w:rPr>
                <w:lang w:val="en-US"/>
              </w:rPr>
              <w:t>- basic knowledge in electronics</w:t>
            </w:r>
          </w:p>
        </w:tc>
      </w:tr>
      <w:tr w:rsidR="002B16BB" w:rsidRPr="0097025A" w:rsidTr="00775A69">
        <w:tc>
          <w:tcPr>
            <w:tcW w:w="3652" w:type="dxa"/>
            <w:shd w:val="clear" w:color="auto" w:fill="EEECE1"/>
          </w:tcPr>
          <w:p w:rsidR="002B16BB" w:rsidRDefault="002B16BB" w:rsidP="00775A69">
            <w:pPr>
              <w:spacing w:after="0" w:line="240" w:lineRule="auto"/>
              <w:rPr>
                <w:lang w:val="en-US"/>
              </w:rPr>
            </w:pPr>
            <w:r>
              <w:rPr>
                <w:lang w:val="en-US"/>
              </w:rPr>
              <w:t>RECOMMENDED LITERATURE</w:t>
            </w:r>
          </w:p>
          <w:p w:rsidR="002B16BB" w:rsidRPr="00C67966" w:rsidRDefault="002B16BB" w:rsidP="00775A69">
            <w:pPr>
              <w:spacing w:after="0" w:line="240" w:lineRule="auto"/>
              <w:rPr>
                <w:lang w:val="en-US"/>
              </w:rPr>
            </w:pPr>
          </w:p>
        </w:tc>
        <w:tc>
          <w:tcPr>
            <w:tcW w:w="5560" w:type="dxa"/>
            <w:shd w:val="clear" w:color="auto" w:fill="auto"/>
          </w:tcPr>
          <w:p w:rsidR="00181809" w:rsidRPr="00265A5F" w:rsidRDefault="00265A5F" w:rsidP="00265A5F">
            <w:pPr>
              <w:spacing w:after="75" w:line="250" w:lineRule="atLeast"/>
              <w:outlineLvl w:val="0"/>
              <w:rPr>
                <w:rFonts w:eastAsia="Times New Roman"/>
                <w:bCs/>
                <w:kern w:val="36"/>
                <w:lang w:val="en-US" w:eastAsia="pl-PL"/>
              </w:rPr>
            </w:pPr>
            <w:r>
              <w:rPr>
                <w:rFonts w:eastAsia="Times New Roman"/>
                <w:bCs/>
                <w:kern w:val="36"/>
                <w:lang w:val="en-US" w:eastAsia="pl-PL"/>
              </w:rPr>
              <w:t xml:space="preserve">- </w:t>
            </w:r>
            <w:r w:rsidR="008B550E" w:rsidRPr="00265A5F">
              <w:rPr>
                <w:rFonts w:eastAsia="Times New Roman"/>
                <w:bCs/>
                <w:kern w:val="36"/>
                <w:lang w:val="en-US" w:eastAsia="pl-PL"/>
              </w:rPr>
              <w:t>B. Eckel, </w:t>
            </w:r>
            <w:r w:rsidR="008B550E" w:rsidRPr="00265A5F">
              <w:rPr>
                <w:rFonts w:eastAsia="Times New Roman"/>
                <w:bCs/>
                <w:i/>
                <w:iCs/>
                <w:kern w:val="36"/>
                <w:lang w:val="en-US" w:eastAsia="pl-PL"/>
              </w:rPr>
              <w:t>Thinking in Java</w:t>
            </w:r>
            <w:r w:rsidR="008B550E" w:rsidRPr="00265A5F">
              <w:rPr>
                <w:rFonts w:eastAsia="Times New Roman"/>
                <w:bCs/>
                <w:kern w:val="36"/>
                <w:lang w:val="en-US" w:eastAsia="pl-PL"/>
              </w:rPr>
              <w:t>, Prentice Hall2006</w:t>
            </w:r>
          </w:p>
          <w:p w:rsidR="00E71EB8" w:rsidRDefault="00265A5F" w:rsidP="00E71EB8">
            <w:pPr>
              <w:spacing w:after="75" w:line="250" w:lineRule="atLeast"/>
              <w:outlineLvl w:val="0"/>
              <w:rPr>
                <w:rFonts w:eastAsia="Times New Roman"/>
                <w:bCs/>
                <w:kern w:val="36"/>
                <w:lang w:val="en-US" w:eastAsia="pl-PL"/>
              </w:rPr>
            </w:pPr>
            <w:r>
              <w:rPr>
                <w:rFonts w:eastAsia="Times New Roman"/>
                <w:bCs/>
                <w:kern w:val="36"/>
                <w:lang w:val="en-US" w:eastAsia="pl-PL"/>
              </w:rPr>
              <w:t xml:space="preserve">- </w:t>
            </w:r>
            <w:r w:rsidR="008B550E" w:rsidRPr="00265A5F">
              <w:rPr>
                <w:rFonts w:eastAsia="Times New Roman"/>
                <w:bCs/>
                <w:kern w:val="36"/>
                <w:lang w:val="en-US" w:eastAsia="pl-PL"/>
              </w:rPr>
              <w:t>J . Gosling, B. Joy, G. Steele, G. Bracha,</w:t>
            </w:r>
            <w:r w:rsidR="00E71EB8" w:rsidRPr="00E71EB8">
              <w:rPr>
                <w:rFonts w:eastAsia="Times New Roman"/>
                <w:bCs/>
                <w:i/>
                <w:iCs/>
                <w:kern w:val="36"/>
                <w:lang w:val="en-US" w:eastAsia="pl-PL"/>
              </w:rPr>
              <w:t>Java Language Specification</w:t>
            </w:r>
            <w:r w:rsidR="00E71EB8" w:rsidRPr="00E71EB8">
              <w:rPr>
                <w:rFonts w:eastAsia="Times New Roman"/>
                <w:bCs/>
                <w:kern w:val="36"/>
                <w:lang w:val="en-US" w:eastAsia="pl-PL"/>
              </w:rPr>
              <w:t>, Addison-Wesley Professional 2005</w:t>
            </w:r>
          </w:p>
          <w:p w:rsidR="007E6404" w:rsidRPr="007E6404" w:rsidRDefault="00265A5F" w:rsidP="007E6404">
            <w:pPr>
              <w:spacing w:after="75" w:line="250" w:lineRule="atLeast"/>
              <w:outlineLvl w:val="0"/>
              <w:rPr>
                <w:rFonts w:eastAsia="Times New Roman"/>
                <w:bCs/>
                <w:kern w:val="36"/>
                <w:lang w:val="en-US" w:eastAsia="pl-PL"/>
              </w:rPr>
            </w:pPr>
            <w:r w:rsidRPr="00265A5F">
              <w:rPr>
                <w:rFonts w:eastAsia="Times New Roman"/>
                <w:bCs/>
                <w:kern w:val="36"/>
                <w:lang w:val="en-US" w:eastAsia="pl-PL"/>
              </w:rPr>
              <w:t>-online tutorials</w:t>
            </w:r>
            <w:bookmarkStart w:id="0" w:name="_GoBack"/>
            <w:bookmarkEnd w:id="0"/>
          </w:p>
        </w:tc>
      </w:tr>
    </w:tbl>
    <w:p w:rsidR="002B16BB" w:rsidRPr="000E7B01" w:rsidRDefault="002B16BB" w:rsidP="002B16BB">
      <w:pPr>
        <w:rPr>
          <w:lang w:val="en-US"/>
        </w:rPr>
      </w:pPr>
    </w:p>
    <w:p w:rsidR="00030E03" w:rsidRPr="007E6404" w:rsidRDefault="00030E03">
      <w:pPr>
        <w:rPr>
          <w:lang w:val="en-US"/>
        </w:rPr>
      </w:pPr>
    </w:p>
    <w:sectPr w:rsidR="00030E03" w:rsidRPr="007E6404" w:rsidSect="00030E0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731FC"/>
    <w:multiLevelType w:val="hybridMultilevel"/>
    <w:tmpl w:val="63B6D800"/>
    <w:lvl w:ilvl="0" w:tplc="87B0FEAA">
      <w:start w:val="2"/>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75E28E0"/>
    <w:multiLevelType w:val="hybridMultilevel"/>
    <w:tmpl w:val="A8E629EA"/>
    <w:lvl w:ilvl="0" w:tplc="42320AAE">
      <w:start w:val="1"/>
      <w:numFmt w:val="bullet"/>
      <w:lvlText w:val=""/>
      <w:lvlJc w:val="left"/>
      <w:pPr>
        <w:tabs>
          <w:tab w:val="num" w:pos="720"/>
        </w:tabs>
        <w:ind w:left="720" w:hanging="360"/>
      </w:pPr>
      <w:rPr>
        <w:rFonts w:ascii="Wingdings" w:hAnsi="Wingdings" w:hint="default"/>
      </w:rPr>
    </w:lvl>
    <w:lvl w:ilvl="1" w:tplc="2FFC3E16" w:tentative="1">
      <w:start w:val="1"/>
      <w:numFmt w:val="bullet"/>
      <w:lvlText w:val=""/>
      <w:lvlJc w:val="left"/>
      <w:pPr>
        <w:tabs>
          <w:tab w:val="num" w:pos="1440"/>
        </w:tabs>
        <w:ind w:left="1440" w:hanging="360"/>
      </w:pPr>
      <w:rPr>
        <w:rFonts w:ascii="Wingdings" w:hAnsi="Wingdings" w:hint="default"/>
      </w:rPr>
    </w:lvl>
    <w:lvl w:ilvl="2" w:tplc="2E98EEA4" w:tentative="1">
      <w:start w:val="1"/>
      <w:numFmt w:val="bullet"/>
      <w:lvlText w:val=""/>
      <w:lvlJc w:val="left"/>
      <w:pPr>
        <w:tabs>
          <w:tab w:val="num" w:pos="2160"/>
        </w:tabs>
        <w:ind w:left="2160" w:hanging="360"/>
      </w:pPr>
      <w:rPr>
        <w:rFonts w:ascii="Wingdings" w:hAnsi="Wingdings" w:hint="default"/>
      </w:rPr>
    </w:lvl>
    <w:lvl w:ilvl="3" w:tplc="CB90CB48" w:tentative="1">
      <w:start w:val="1"/>
      <w:numFmt w:val="bullet"/>
      <w:lvlText w:val=""/>
      <w:lvlJc w:val="left"/>
      <w:pPr>
        <w:tabs>
          <w:tab w:val="num" w:pos="2880"/>
        </w:tabs>
        <w:ind w:left="2880" w:hanging="360"/>
      </w:pPr>
      <w:rPr>
        <w:rFonts w:ascii="Wingdings" w:hAnsi="Wingdings" w:hint="default"/>
      </w:rPr>
    </w:lvl>
    <w:lvl w:ilvl="4" w:tplc="1A30E8F0" w:tentative="1">
      <w:start w:val="1"/>
      <w:numFmt w:val="bullet"/>
      <w:lvlText w:val=""/>
      <w:lvlJc w:val="left"/>
      <w:pPr>
        <w:tabs>
          <w:tab w:val="num" w:pos="3600"/>
        </w:tabs>
        <w:ind w:left="3600" w:hanging="360"/>
      </w:pPr>
      <w:rPr>
        <w:rFonts w:ascii="Wingdings" w:hAnsi="Wingdings" w:hint="default"/>
      </w:rPr>
    </w:lvl>
    <w:lvl w:ilvl="5" w:tplc="EACE7952" w:tentative="1">
      <w:start w:val="1"/>
      <w:numFmt w:val="bullet"/>
      <w:lvlText w:val=""/>
      <w:lvlJc w:val="left"/>
      <w:pPr>
        <w:tabs>
          <w:tab w:val="num" w:pos="4320"/>
        </w:tabs>
        <w:ind w:left="4320" w:hanging="360"/>
      </w:pPr>
      <w:rPr>
        <w:rFonts w:ascii="Wingdings" w:hAnsi="Wingdings" w:hint="default"/>
      </w:rPr>
    </w:lvl>
    <w:lvl w:ilvl="6" w:tplc="B6546BA6" w:tentative="1">
      <w:start w:val="1"/>
      <w:numFmt w:val="bullet"/>
      <w:lvlText w:val=""/>
      <w:lvlJc w:val="left"/>
      <w:pPr>
        <w:tabs>
          <w:tab w:val="num" w:pos="5040"/>
        </w:tabs>
        <w:ind w:left="5040" w:hanging="360"/>
      </w:pPr>
      <w:rPr>
        <w:rFonts w:ascii="Wingdings" w:hAnsi="Wingdings" w:hint="default"/>
      </w:rPr>
    </w:lvl>
    <w:lvl w:ilvl="7" w:tplc="5718B6A8" w:tentative="1">
      <w:start w:val="1"/>
      <w:numFmt w:val="bullet"/>
      <w:lvlText w:val=""/>
      <w:lvlJc w:val="left"/>
      <w:pPr>
        <w:tabs>
          <w:tab w:val="num" w:pos="5760"/>
        </w:tabs>
        <w:ind w:left="5760" w:hanging="360"/>
      </w:pPr>
      <w:rPr>
        <w:rFonts w:ascii="Wingdings" w:hAnsi="Wingdings" w:hint="default"/>
      </w:rPr>
    </w:lvl>
    <w:lvl w:ilvl="8" w:tplc="E402AB2E" w:tentative="1">
      <w:start w:val="1"/>
      <w:numFmt w:val="bullet"/>
      <w:lvlText w:val=""/>
      <w:lvlJc w:val="left"/>
      <w:pPr>
        <w:tabs>
          <w:tab w:val="num" w:pos="6480"/>
        </w:tabs>
        <w:ind w:left="6480" w:hanging="360"/>
      </w:pPr>
      <w:rPr>
        <w:rFonts w:ascii="Wingdings" w:hAnsi="Wingdings" w:hint="default"/>
      </w:rPr>
    </w:lvl>
  </w:abstractNum>
  <w:abstractNum w:abstractNumId="2">
    <w:nsid w:val="2B312DA4"/>
    <w:multiLevelType w:val="hybridMultilevel"/>
    <w:tmpl w:val="C4E88E8C"/>
    <w:lvl w:ilvl="0" w:tplc="EC1439EE">
      <w:start w:val="5"/>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5F8E2819"/>
    <w:multiLevelType w:val="hybridMultilevel"/>
    <w:tmpl w:val="C43CB4B8"/>
    <w:lvl w:ilvl="0" w:tplc="2932BBEC">
      <w:start w:val="5"/>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hyphenationZone w:val="425"/>
  <w:characterSpacingControl w:val="doNotCompress"/>
  <w:compat/>
  <w:rsids>
    <w:rsidRoot w:val="002B16BB"/>
    <w:rsid w:val="00030E03"/>
    <w:rsid w:val="000B573A"/>
    <w:rsid w:val="0013722C"/>
    <w:rsid w:val="00181809"/>
    <w:rsid w:val="00241419"/>
    <w:rsid w:val="00265A5F"/>
    <w:rsid w:val="00266044"/>
    <w:rsid w:val="00271A20"/>
    <w:rsid w:val="002B16BB"/>
    <w:rsid w:val="003B3C3A"/>
    <w:rsid w:val="00486D5B"/>
    <w:rsid w:val="004D57A2"/>
    <w:rsid w:val="00560E2C"/>
    <w:rsid w:val="00617AA2"/>
    <w:rsid w:val="00677127"/>
    <w:rsid w:val="006D0121"/>
    <w:rsid w:val="007E6404"/>
    <w:rsid w:val="008B550E"/>
    <w:rsid w:val="008B7DD5"/>
    <w:rsid w:val="00943DD6"/>
    <w:rsid w:val="0097025A"/>
    <w:rsid w:val="00982B97"/>
    <w:rsid w:val="00A16866"/>
    <w:rsid w:val="00BC6639"/>
    <w:rsid w:val="00BF190E"/>
    <w:rsid w:val="00C028F0"/>
    <w:rsid w:val="00D6269C"/>
    <w:rsid w:val="00DE78F3"/>
    <w:rsid w:val="00E71EB8"/>
    <w:rsid w:val="00EB787C"/>
    <w:rsid w:val="00EC5F47"/>
    <w:rsid w:val="00FA45CC"/>
    <w:rsid w:val="00FE523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16BB"/>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B16BB"/>
    <w:rPr>
      <w:color w:val="0000FF" w:themeColor="hyperlink"/>
      <w:u w:val="single"/>
    </w:rPr>
  </w:style>
  <w:style w:type="paragraph" w:styleId="Akapitzlist">
    <w:name w:val="List Paragraph"/>
    <w:basedOn w:val="Normalny"/>
    <w:uiPriority w:val="34"/>
    <w:qFormat/>
    <w:rsid w:val="00E71E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7781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243</Words>
  <Characters>1458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Politechnika Koszalińska</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Myśliński</dc:creator>
  <cp:lastModifiedBy>Igor Maciejewski</cp:lastModifiedBy>
  <cp:revision>10</cp:revision>
  <dcterms:created xsi:type="dcterms:W3CDTF">2017-03-21T08:42:00Z</dcterms:created>
  <dcterms:modified xsi:type="dcterms:W3CDTF">2020-03-31T12:22:00Z</dcterms:modified>
</cp:coreProperties>
</file>