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sz w:val="20"/>
                <w:lang w:val="en-US"/>
              </w:rPr>
              <w:t>anna.hajek</w:t>
            </w:r>
            <w:hyperlink r:id="rId2">
              <w:r>
                <w:rPr>
                  <w:rStyle w:val="Czeinternetowe"/>
                  <w:sz w:val="20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sz w:val="20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lineRule="atLeast" w:line="540" w:before="0" w:after="0"/>
              <w:rPr>
                <w:rFonts w:ascii="inherit" w:hAnsi="inherit"/>
                <w:color w:val="222222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Contemporary trends in care pedagogy</w:t>
            </w:r>
          </w:p>
          <w:p>
            <w:pPr>
              <w:pStyle w:val="Normal"/>
              <w:spacing w:before="0"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PhD, Mariusz Kołaciński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mariusz. kolacinski@tu.koszalin.pl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b/>
                <w:sz w:val="20"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lineRule="atLeast" w:line="540" w:before="0" w:after="0"/>
              <w:rPr>
                <w:rFonts w:ascii="inherit" w:hAnsi="inherit"/>
                <w:color w:val="222222"/>
                <w:sz w:val="42"/>
                <w:szCs w:val="42"/>
              </w:rPr>
            </w:pPr>
            <w:r>
              <w:rPr>
                <w:sz w:val="18"/>
                <w:szCs w:val="18"/>
                <w:lang w:val="en-US"/>
              </w:rPr>
              <w:t xml:space="preserve">written exam </w:t>
            </w: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or essay presentation</w:t>
            </w:r>
          </w:p>
          <w:p>
            <w:pPr>
              <w:pStyle w:val="Normal"/>
              <w:spacing w:before="0"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lineRule="auto" w:line="240" w:before="0" w:after="0"/>
              <w:rPr>
                <w:rFonts w:ascii="inherit" w:hAnsi="inherit"/>
                <w:color w:val="222222"/>
                <w:sz w:val="22"/>
                <w:szCs w:val="22"/>
                <w:lang w:val="en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Subject of interest in guardianship pedagogy; basic concepts, functions; Child care in Scandinavian countries, in the USA and in Poland; Care as an activity - principles and methods of caring and educational activity (work); Care for children and youth in Poland in the perspective of changes;</w:t>
            </w:r>
            <w:r>
              <w:rPr>
                <w:rFonts w:ascii="inherit" w:hAnsi="inherit"/>
                <w:color w:val="222222"/>
                <w:sz w:val="42"/>
                <w:szCs w:val="42"/>
                <w:lang w:val="en"/>
              </w:rPr>
              <w:t xml:space="preserve"> </w:t>
            </w: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Development of forms of foster family care in Poland (adoption and foster family, orphanages, children's villages);</w:t>
            </w:r>
            <w:r>
              <w:rPr>
                <w:rFonts w:ascii="inherit" w:hAnsi="inherit"/>
                <w:color w:val="222222"/>
                <w:sz w:val="42"/>
                <w:szCs w:val="42"/>
                <w:lang w:val="en"/>
              </w:rPr>
              <w:t xml:space="preserve"> </w:t>
            </w: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New trends in the field of institutional care in Poland;</w:t>
            </w:r>
          </w:p>
          <w:p>
            <w:pPr>
              <w:pStyle w:val="HTMLPreformatted"/>
              <w:shd w:val="clear" w:color="auto" w:fill="F8F9FA"/>
              <w:spacing w:lineRule="auto" w:line="240" w:before="0" w:after="0"/>
              <w:rPr>
                <w:rFonts w:ascii="inherit" w:hAnsi="inherit"/>
                <w:color w:val="222222"/>
                <w:sz w:val="42"/>
                <w:szCs w:val="42"/>
                <w:lang w:val="en-US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Desired competences of the educator teacher. Care and upbringing activities in the opinion of pupils</w:t>
            </w:r>
          </w:p>
          <w:p>
            <w:pPr>
              <w:pStyle w:val="HTMLPreformatted"/>
              <w:shd w:val="clear" w:color="auto" w:fill="F8F9FA"/>
              <w:spacing w:lineRule="auto" w:line="240" w:before="0" w:after="0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</w:rPr>
              <w:t>Dąbrowski Z., Pedagogika opiekuńcza w zarysie, I-II, Olsztyn 2006; Jundziłł E., Pawłoska R.,(red.), Pedagogika opiekuńcza.Przeszłość-Teraźniejszość-P</w:t>
            </w:r>
            <w:bookmarkStart w:id="0" w:name="_GoBack"/>
            <w:bookmarkEnd w:id="0"/>
            <w:r>
              <w:rPr>
                <w:sz w:val="20"/>
              </w:rPr>
              <w:t>rzyszłość, Gdańsk 208</w:t>
            </w:r>
          </w:p>
        </w:tc>
      </w:tr>
    </w:tbl>
    <w:p>
      <w:pPr>
        <w:pStyle w:val="HTMLPreformatted"/>
        <w:shd w:val="clear" w:color="auto" w:fill="F8F9FA"/>
        <w:spacing w:lineRule="atLeast" w:line="540"/>
        <w:rPr>
          <w:rFonts w:ascii="inherit" w:hAnsi="inherit"/>
          <w:color w:val="222222"/>
          <w:sz w:val="42"/>
          <w:szCs w:val="42"/>
        </w:rPr>
      </w:pPr>
      <w:r>
        <w:rPr>
          <w:rFonts w:ascii="inherit" w:hAnsi="inherit"/>
          <w:color w:val="222222"/>
          <w:sz w:val="42"/>
          <w:szCs w:val="4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>29.03. 2020r. Kołaciński Mariusz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inheri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1d5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1d1d5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Czeinternetowe" w:customStyle="1">
    <w:name w:val="Łącze internetowe"/>
    <w:basedOn w:val="DefaultParagraphFont"/>
    <w:uiPriority w:val="99"/>
    <w:rsid w:val="001d1d57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1d1d57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1d1d5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d1d57"/>
    <w:pPr>
      <w:spacing w:after="0" w:line="240" w:lineRule="auto"/>
    </w:pPr>
    <w:rPr>
      <w:sz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LibreOffice/6.0.6.2$Windows_x86 LibreOffice_project/0c292870b25a325b5ed35f6b45599d2ea4458e77</Application>
  <Pages>1</Pages>
  <Words>226</Words>
  <Characters>1445</Characters>
  <CharactersWithSpaces>1634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2020-03-29T14:20:00Z</dcterms:created>
  <dc:creator>Ja</dc:creator>
  <dc:description/>
  <dc:language>pl-PL</dc:language>
  <cp:lastModifiedBy/>
  <dcterms:modified xsi:type="dcterms:W3CDTF">2020-04-04T11:34:51Z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