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37" w:hRule="atLeast"/>
        </w:trPr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831_269612615"/>
            <w:r>
              <w:rPr>
                <w:lang w:val="en-US"/>
              </w:rPr>
              <w:t>Diplomatic protocol and business etiquette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Maria Izabela GIRYN-BOUDY,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maria.giryn@tu.koszalin.pl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4,0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(, 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Laboratory, 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 (French possible)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written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Learning to read code of behavior and elegance: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- diplomatic correspondence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- the art of ceremony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- organic visits and official visits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- table cutting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- the language of diplomacy and the magic of resolving conflicts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- savoir vivre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- selection of appropriate wines (introduction to learning about guilt and their meaning)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- diplomatic correspondence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consultations in French and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a44d12"/>
    <w:rPr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28759-4C05-4420-BFD6-79368460F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LibreOffice/6.0.6.2$Windows_x86 LibreOffice_project/0c292870b25a325b5ed35f6b45599d2ea4458e77</Application>
  <Pages>2</Pages>
  <Words>179</Words>
  <Characters>1125</Characters>
  <CharactersWithSpaces>1257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2021-03-08T11:03:32Z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