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4"/>
        <w:gridCol w:w="5478"/>
        <w:tblGridChange w:id="0">
          <w:tblGrid>
            <w:gridCol w:w="3584"/>
            <w:gridCol w:w="5478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Microprocessor Technology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Paweł Poczekajło,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pawel.poczekajlo@tu.koszalin.pl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0711&gt;0400-TM2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Lecture – 30h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METOD:</w:t>
            </w:r>
          </w:p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written reports or presentation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Microcontrollers and Embedded Processors,</w:t>
            </w:r>
          </w:p>
          <w:p w:rsidR="00000000" w:rsidDel="00000000" w:rsidP="00000000" w:rsidRDefault="00000000" w:rsidRPr="00000000" w14:paraId="0000002A">
            <w:pPr>
              <w:rPr/>
            </w:pPr>
            <w:bookmarkStart w:colFirst="0" w:colLast="0" w:name="_heading=h.30j0zll" w:id="1"/>
            <w:bookmarkEnd w:id="1"/>
            <w:r w:rsidDel="00000000" w:rsidR="00000000" w:rsidRPr="00000000">
              <w:rPr>
                <w:rtl w:val="0"/>
              </w:rPr>
              <w:t xml:space="preserve">Introduction to Microcontrollers (Motorola and AVR Family), Introduction to ATMega8 / ATMega16 / ATMega32 features, Introduction to M6800 / 68HC05 features, General purpose registers of AVR Controller, AVR Data Registers, Using of IO Ports, Parameters of Microcontrollers  and they internal peripherals, Software and programing languages.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hexadecimal and binary format, architecture of processors/controllers.</w:t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 w:val="1"/>
    <w:unhideWhenUsed w:val="1"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 w:val="1"/>
    <w:rsid w:val="00DD1E58"/>
    <w:rPr>
      <w:rFonts w:ascii="Courier New" w:cs="Courier New" w:eastAsia="Times New Roman" w:hAnsi="Courier New"/>
      <w:sz w:val="20"/>
      <w:szCs w:val="20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0IM3abYBMqY4UVoweWjbUWTXMw==">AMUW2mW0zkuBHKbMQ4AIofB9cjnOOJZkMO90Jv06CYMbx9WqdVPIk9jsTYgbQqBAq87UyxjyE49D7Atm4rlm71gDpweWFJlfHgHnAaw04xl9MbR80F3eNHnBoLLiwrKhEqIjukQI1E65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2022-02-17T13:02:00Z</dcterms:created>
  <dc:creator>Właściciel</dc:creator>
</cp:coreProperties>
</file>