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CFD24" w14:textId="77777777" w:rsidR="00867217" w:rsidRDefault="00A9288B">
      <w:pPr>
        <w:spacing w:before="79"/>
        <w:ind w:right="356"/>
        <w:jc w:val="center"/>
        <w:rPr>
          <w:b/>
          <w:sz w:val="24"/>
        </w:rPr>
      </w:pPr>
      <w:r>
        <w:rPr>
          <w:b/>
          <w:sz w:val="24"/>
        </w:rPr>
        <w:t>NAWA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„Wsparcie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Uniwersytetów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Europejskich”</w:t>
      </w:r>
    </w:p>
    <w:p w14:paraId="0DE84059" w14:textId="77777777" w:rsidR="00867217" w:rsidRDefault="00A9288B">
      <w:pPr>
        <w:spacing w:before="41"/>
        <w:ind w:right="356"/>
        <w:jc w:val="center"/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Politechnika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Koszalińska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aktywnym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członkiem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EU4Dual</w:t>
      </w:r>
    </w:p>
    <w:p w14:paraId="21F949E3" w14:textId="77777777" w:rsidR="00867217" w:rsidRDefault="00867217">
      <w:pPr>
        <w:pStyle w:val="Tekstpodstawowy"/>
        <w:spacing w:before="84"/>
        <w:ind w:left="0" w:firstLine="0"/>
        <w:rPr>
          <w:b/>
        </w:rPr>
      </w:pPr>
    </w:p>
    <w:p w14:paraId="73943BBD" w14:textId="77777777" w:rsidR="00867217" w:rsidRDefault="00A9288B">
      <w:pPr>
        <w:ind w:left="5" w:right="356"/>
        <w:jc w:val="center"/>
        <w:rPr>
          <w:b/>
          <w:sz w:val="24"/>
        </w:rPr>
      </w:pPr>
      <w:r>
        <w:rPr>
          <w:b/>
          <w:sz w:val="24"/>
        </w:rPr>
        <w:t>Regulamin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konkursu</w:t>
      </w:r>
    </w:p>
    <w:p w14:paraId="18C4BD4B" w14:textId="77777777" w:rsidR="00867217" w:rsidRDefault="00A9288B">
      <w:pPr>
        <w:spacing w:before="41"/>
        <w:ind w:left="3" w:right="356"/>
        <w:jc w:val="center"/>
        <w:rPr>
          <w:b/>
          <w:sz w:val="24"/>
        </w:rPr>
      </w:pPr>
      <w:r>
        <w:rPr>
          <w:b/>
          <w:sz w:val="24"/>
        </w:rPr>
        <w:t>„</w:t>
      </w:r>
      <w:proofErr w:type="spellStart"/>
      <w:r>
        <w:rPr>
          <w:b/>
          <w:sz w:val="24"/>
        </w:rPr>
        <w:t>Minigranty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prace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badawcze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wyjazdy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studyjne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realizowane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ramach </w:t>
      </w:r>
      <w:r>
        <w:rPr>
          <w:b/>
          <w:spacing w:val="-2"/>
          <w:sz w:val="24"/>
        </w:rPr>
        <w:t>EU4Dual”</w:t>
      </w:r>
    </w:p>
    <w:p w14:paraId="4E9EB4FF" w14:textId="77777777" w:rsidR="00867217" w:rsidRDefault="00867217">
      <w:pPr>
        <w:pStyle w:val="Tekstpodstawowy"/>
        <w:spacing w:before="79"/>
        <w:ind w:left="0" w:firstLine="0"/>
        <w:rPr>
          <w:b/>
        </w:rPr>
      </w:pPr>
    </w:p>
    <w:p w14:paraId="399270CE" w14:textId="77777777" w:rsidR="00867217" w:rsidRDefault="00A9288B">
      <w:pPr>
        <w:ind w:left="10" w:right="359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Cele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konkursu</w:t>
      </w:r>
    </w:p>
    <w:p w14:paraId="41FE6454" w14:textId="77777777" w:rsidR="00867217" w:rsidRDefault="00867217">
      <w:pPr>
        <w:pStyle w:val="Tekstpodstawowy"/>
        <w:spacing w:before="86"/>
        <w:ind w:left="0" w:firstLine="0"/>
        <w:rPr>
          <w:b/>
        </w:rPr>
      </w:pPr>
    </w:p>
    <w:p w14:paraId="575BCE05" w14:textId="77777777" w:rsidR="00867217" w:rsidRDefault="00A9288B">
      <w:pPr>
        <w:pStyle w:val="Akapitzlist"/>
        <w:numPr>
          <w:ilvl w:val="0"/>
          <w:numId w:val="6"/>
        </w:numPr>
        <w:tabs>
          <w:tab w:val="left" w:pos="720"/>
        </w:tabs>
        <w:spacing w:before="1" w:line="276" w:lineRule="auto"/>
        <w:ind w:right="348"/>
        <w:rPr>
          <w:sz w:val="24"/>
        </w:rPr>
      </w:pPr>
      <w:r>
        <w:rPr>
          <w:sz w:val="24"/>
        </w:rPr>
        <w:t>Celem konkursu jest poprawa warunków do prowadzenia badań naukowych w ramach sojuszu EU4Dual i ich upowszechniania oraz poszerzania swojej wiedzy przez pracowników badawczych, badawczo-dydaktycznych i dydaktycznych Politechniki Koszalińskiej, pracowników a</w:t>
      </w:r>
      <w:r>
        <w:rPr>
          <w:sz w:val="24"/>
        </w:rPr>
        <w:t>dministracji uczelni oraz doktorantów Szkoły Doktorskiej Politechniki Koszalińskiej.</w:t>
      </w:r>
    </w:p>
    <w:p w14:paraId="77FB780B" w14:textId="77777777" w:rsidR="00867217" w:rsidRDefault="00A9288B">
      <w:pPr>
        <w:pStyle w:val="Akapitzlist"/>
        <w:numPr>
          <w:ilvl w:val="0"/>
          <w:numId w:val="6"/>
        </w:numPr>
        <w:tabs>
          <w:tab w:val="left" w:pos="720"/>
        </w:tabs>
        <w:spacing w:line="276" w:lineRule="auto"/>
        <w:ind w:right="355"/>
        <w:rPr>
          <w:sz w:val="24"/>
        </w:rPr>
      </w:pPr>
      <w:r>
        <w:rPr>
          <w:sz w:val="24"/>
        </w:rPr>
        <w:t>Konkurs finansowany jest ze środków przyznanych przez Narodową Agencję Wymiany Akademickiej</w:t>
      </w:r>
      <w:r>
        <w:rPr>
          <w:spacing w:val="-10"/>
          <w:sz w:val="24"/>
        </w:rPr>
        <w:t xml:space="preserve"> </w:t>
      </w:r>
      <w:r>
        <w:rPr>
          <w:sz w:val="24"/>
        </w:rPr>
        <w:t>(NAWA)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ramach</w:t>
      </w:r>
      <w:r>
        <w:rPr>
          <w:spacing w:val="-13"/>
          <w:sz w:val="24"/>
        </w:rPr>
        <w:t xml:space="preserve"> </w:t>
      </w:r>
      <w:r>
        <w:rPr>
          <w:sz w:val="24"/>
        </w:rPr>
        <w:t>programu</w:t>
      </w:r>
      <w:r>
        <w:rPr>
          <w:spacing w:val="-10"/>
          <w:sz w:val="24"/>
        </w:rPr>
        <w:t xml:space="preserve"> </w:t>
      </w:r>
      <w:r>
        <w:rPr>
          <w:sz w:val="24"/>
        </w:rPr>
        <w:t>„Wsparcie</w:t>
      </w:r>
      <w:r>
        <w:rPr>
          <w:spacing w:val="-10"/>
          <w:sz w:val="24"/>
        </w:rPr>
        <w:t xml:space="preserve"> </w:t>
      </w:r>
      <w:r>
        <w:rPr>
          <w:sz w:val="24"/>
        </w:rPr>
        <w:t>dla</w:t>
      </w:r>
      <w:r>
        <w:rPr>
          <w:spacing w:val="-14"/>
          <w:sz w:val="24"/>
        </w:rPr>
        <w:t xml:space="preserve"> </w:t>
      </w:r>
      <w:r>
        <w:rPr>
          <w:sz w:val="24"/>
        </w:rPr>
        <w:t>Uniwersytetów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Europejskich” (umowa nr </w:t>
      </w:r>
      <w:r>
        <w:rPr>
          <w:color w:val="333333"/>
          <w:sz w:val="24"/>
        </w:rPr>
        <w:t>BPI/WUE/2024/1/00009/U/00001).</w:t>
      </w:r>
    </w:p>
    <w:p w14:paraId="05394339" w14:textId="77777777" w:rsidR="00867217" w:rsidRDefault="00867217">
      <w:pPr>
        <w:pStyle w:val="Tekstpodstawowy"/>
        <w:spacing w:before="41"/>
        <w:ind w:left="0" w:firstLine="0"/>
      </w:pPr>
    </w:p>
    <w:p w14:paraId="00D493B0" w14:textId="77777777" w:rsidR="00867217" w:rsidRDefault="00A9288B">
      <w:pPr>
        <w:ind w:right="359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Przedmiot</w:t>
      </w:r>
      <w:r>
        <w:rPr>
          <w:b/>
          <w:spacing w:val="-2"/>
          <w:sz w:val="24"/>
        </w:rPr>
        <w:t xml:space="preserve"> konkursu</w:t>
      </w:r>
    </w:p>
    <w:p w14:paraId="76328054" w14:textId="77777777" w:rsidR="00867217" w:rsidRDefault="00867217">
      <w:pPr>
        <w:pStyle w:val="Tekstpodstawowy"/>
        <w:spacing w:before="84"/>
        <w:ind w:left="0" w:firstLine="0"/>
        <w:rPr>
          <w:b/>
        </w:rPr>
      </w:pPr>
    </w:p>
    <w:p w14:paraId="0A721BF8" w14:textId="77777777" w:rsidR="00867217" w:rsidRDefault="00A9288B">
      <w:pPr>
        <w:pStyle w:val="Akapitzlist"/>
        <w:numPr>
          <w:ilvl w:val="0"/>
          <w:numId w:val="5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Przedmiotem</w:t>
      </w:r>
      <w:r>
        <w:rPr>
          <w:spacing w:val="-6"/>
          <w:sz w:val="24"/>
        </w:rPr>
        <w:t xml:space="preserve"> </w:t>
      </w:r>
      <w:r>
        <w:rPr>
          <w:sz w:val="24"/>
        </w:rPr>
        <w:t>konkursu</w:t>
      </w:r>
      <w:r>
        <w:rPr>
          <w:spacing w:val="-4"/>
          <w:sz w:val="24"/>
        </w:rPr>
        <w:t xml:space="preserve"> </w:t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przyznanie</w:t>
      </w:r>
      <w:r>
        <w:rPr>
          <w:spacing w:val="-4"/>
          <w:sz w:val="24"/>
        </w:rPr>
        <w:t xml:space="preserve"> </w:t>
      </w:r>
      <w:r>
        <w:rPr>
          <w:sz w:val="24"/>
        </w:rPr>
        <w:t>środków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na:</w:t>
      </w:r>
    </w:p>
    <w:p w14:paraId="56A7A513" w14:textId="77777777" w:rsidR="00867217" w:rsidRDefault="00A9288B">
      <w:pPr>
        <w:pStyle w:val="Akapitzlist"/>
        <w:numPr>
          <w:ilvl w:val="1"/>
          <w:numId w:val="5"/>
        </w:numPr>
        <w:tabs>
          <w:tab w:val="left" w:pos="720"/>
        </w:tabs>
        <w:jc w:val="left"/>
        <w:rPr>
          <w:sz w:val="24"/>
        </w:rPr>
      </w:pPr>
      <w:r>
        <w:rPr>
          <w:sz w:val="24"/>
        </w:rPr>
        <w:t>zakup</w:t>
      </w:r>
      <w:r>
        <w:rPr>
          <w:spacing w:val="-8"/>
          <w:sz w:val="24"/>
        </w:rPr>
        <w:t xml:space="preserve"> </w:t>
      </w:r>
      <w:r>
        <w:rPr>
          <w:sz w:val="24"/>
        </w:rPr>
        <w:t>materiałów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badawczych,</w:t>
      </w:r>
    </w:p>
    <w:p w14:paraId="7874BBA4" w14:textId="77777777" w:rsidR="00867217" w:rsidRDefault="00A9288B">
      <w:pPr>
        <w:pStyle w:val="Akapitzlist"/>
        <w:numPr>
          <w:ilvl w:val="1"/>
          <w:numId w:val="5"/>
        </w:numPr>
        <w:tabs>
          <w:tab w:val="left" w:pos="720"/>
        </w:tabs>
        <w:spacing w:before="41"/>
        <w:jc w:val="left"/>
        <w:rPr>
          <w:sz w:val="24"/>
        </w:rPr>
      </w:pPr>
      <w:r>
        <w:rPr>
          <w:sz w:val="24"/>
        </w:rPr>
        <w:t>zlecenie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badań,</w:t>
      </w:r>
    </w:p>
    <w:p w14:paraId="314F7871" w14:textId="77777777" w:rsidR="00867217" w:rsidRDefault="00A9288B">
      <w:pPr>
        <w:pStyle w:val="Akapitzlist"/>
        <w:numPr>
          <w:ilvl w:val="1"/>
          <w:numId w:val="5"/>
        </w:numPr>
        <w:tabs>
          <w:tab w:val="left" w:pos="720"/>
        </w:tabs>
        <w:spacing w:before="41"/>
        <w:jc w:val="left"/>
        <w:rPr>
          <w:sz w:val="24"/>
        </w:rPr>
      </w:pPr>
      <w:r>
        <w:rPr>
          <w:sz w:val="24"/>
        </w:rPr>
        <w:t>wizyty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studyjne,</w:t>
      </w:r>
    </w:p>
    <w:p w14:paraId="50CC5640" w14:textId="77777777" w:rsidR="00867217" w:rsidRDefault="00A9288B">
      <w:pPr>
        <w:pStyle w:val="Akapitzlist"/>
        <w:numPr>
          <w:ilvl w:val="1"/>
          <w:numId w:val="5"/>
        </w:numPr>
        <w:tabs>
          <w:tab w:val="left" w:pos="720"/>
        </w:tabs>
        <w:spacing w:before="44"/>
        <w:jc w:val="left"/>
        <w:rPr>
          <w:sz w:val="24"/>
        </w:rPr>
      </w:pPr>
      <w:r>
        <w:rPr>
          <w:sz w:val="24"/>
        </w:rPr>
        <w:t>udział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konferencjach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stażach,</w:t>
      </w:r>
    </w:p>
    <w:p w14:paraId="4A15AEDD" w14:textId="77777777" w:rsidR="00867217" w:rsidRDefault="00A9288B">
      <w:pPr>
        <w:pStyle w:val="Akapitzlist"/>
        <w:numPr>
          <w:ilvl w:val="1"/>
          <w:numId w:val="5"/>
        </w:numPr>
        <w:tabs>
          <w:tab w:val="left" w:pos="720"/>
        </w:tabs>
        <w:spacing w:before="40"/>
        <w:jc w:val="left"/>
        <w:rPr>
          <w:sz w:val="24"/>
        </w:rPr>
      </w:pPr>
      <w:r>
        <w:rPr>
          <w:sz w:val="24"/>
        </w:rPr>
        <w:t>dofinansowanie</w:t>
      </w:r>
      <w:r>
        <w:rPr>
          <w:spacing w:val="-11"/>
          <w:sz w:val="24"/>
        </w:rPr>
        <w:t xml:space="preserve"> </w:t>
      </w:r>
      <w:r>
        <w:rPr>
          <w:sz w:val="24"/>
        </w:rPr>
        <w:t>publikacji</w:t>
      </w:r>
      <w:r>
        <w:rPr>
          <w:spacing w:val="-3"/>
          <w:sz w:val="24"/>
        </w:rPr>
        <w:t xml:space="preserve"> </w:t>
      </w:r>
      <w:r>
        <w:rPr>
          <w:sz w:val="24"/>
        </w:rPr>
        <w:t>artykułu</w:t>
      </w:r>
      <w:r>
        <w:rPr>
          <w:spacing w:val="-5"/>
          <w:sz w:val="24"/>
        </w:rPr>
        <w:t xml:space="preserve"> </w:t>
      </w:r>
      <w:r>
        <w:rPr>
          <w:sz w:val="24"/>
        </w:rPr>
        <w:t>naukowego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formacie</w:t>
      </w:r>
      <w:r>
        <w:rPr>
          <w:spacing w:val="-5"/>
          <w:sz w:val="24"/>
        </w:rPr>
        <w:t xml:space="preserve"> </w:t>
      </w:r>
      <w:r>
        <w:rPr>
          <w:sz w:val="24"/>
        </w:rPr>
        <w:t>open-</w:t>
      </w:r>
      <w:proofErr w:type="spellStart"/>
      <w:r>
        <w:rPr>
          <w:spacing w:val="-2"/>
          <w:sz w:val="24"/>
        </w:rPr>
        <w:t>access</w:t>
      </w:r>
      <w:proofErr w:type="spellEnd"/>
      <w:r>
        <w:rPr>
          <w:spacing w:val="-2"/>
          <w:sz w:val="24"/>
        </w:rPr>
        <w:t>,</w:t>
      </w:r>
    </w:p>
    <w:p w14:paraId="3CE2376A" w14:textId="77777777" w:rsidR="00867217" w:rsidRDefault="00A9288B">
      <w:pPr>
        <w:pStyle w:val="Akapitzlist"/>
        <w:numPr>
          <w:ilvl w:val="1"/>
          <w:numId w:val="5"/>
        </w:numPr>
        <w:tabs>
          <w:tab w:val="left" w:pos="720"/>
        </w:tabs>
        <w:spacing w:before="41"/>
        <w:jc w:val="left"/>
        <w:rPr>
          <w:sz w:val="24"/>
        </w:rPr>
      </w:pPr>
      <w:r>
        <w:rPr>
          <w:sz w:val="24"/>
        </w:rPr>
        <w:t>dofinansowanie</w:t>
      </w:r>
      <w:r>
        <w:rPr>
          <w:spacing w:val="-6"/>
          <w:sz w:val="24"/>
        </w:rPr>
        <w:t xml:space="preserve"> </w:t>
      </w:r>
      <w:r>
        <w:rPr>
          <w:sz w:val="24"/>
        </w:rPr>
        <w:t>monografii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wydawnictwie</w:t>
      </w:r>
      <w:r>
        <w:rPr>
          <w:spacing w:val="-2"/>
          <w:sz w:val="24"/>
        </w:rPr>
        <w:t xml:space="preserve"> międzynarodowym.</w:t>
      </w:r>
    </w:p>
    <w:p w14:paraId="4D74C343" w14:textId="77777777" w:rsidR="00867217" w:rsidRDefault="00867217">
      <w:pPr>
        <w:pStyle w:val="Tekstpodstawowy"/>
        <w:spacing w:before="84"/>
        <w:ind w:left="0" w:firstLine="0"/>
      </w:pPr>
    </w:p>
    <w:p w14:paraId="1373AE72" w14:textId="77777777" w:rsidR="00867217" w:rsidRDefault="00A9288B">
      <w:pPr>
        <w:pStyle w:val="Akapitzlist"/>
        <w:numPr>
          <w:ilvl w:val="0"/>
          <w:numId w:val="5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Przedmiotem</w:t>
      </w:r>
      <w:r>
        <w:rPr>
          <w:spacing w:val="-3"/>
          <w:sz w:val="24"/>
        </w:rPr>
        <w:t xml:space="preserve"> </w:t>
      </w:r>
      <w:r>
        <w:rPr>
          <w:sz w:val="24"/>
        </w:rPr>
        <w:t>oceny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jest:</w:t>
      </w:r>
    </w:p>
    <w:p w14:paraId="57F7FB5E" w14:textId="77777777" w:rsidR="00867217" w:rsidRDefault="00A9288B">
      <w:pPr>
        <w:pStyle w:val="Akapitzlist"/>
        <w:numPr>
          <w:ilvl w:val="1"/>
          <w:numId w:val="5"/>
        </w:numPr>
        <w:tabs>
          <w:tab w:val="left" w:pos="720"/>
        </w:tabs>
        <w:spacing w:before="3" w:line="276" w:lineRule="auto"/>
        <w:ind w:right="975"/>
        <w:jc w:val="left"/>
        <w:rPr>
          <w:sz w:val="24"/>
        </w:rPr>
      </w:pPr>
      <w:r>
        <w:rPr>
          <w:sz w:val="24"/>
        </w:rPr>
        <w:t>zgodność</w:t>
      </w:r>
      <w:r>
        <w:rPr>
          <w:spacing w:val="-11"/>
          <w:sz w:val="24"/>
        </w:rPr>
        <w:t xml:space="preserve"> </w:t>
      </w:r>
      <w:r>
        <w:rPr>
          <w:sz w:val="24"/>
        </w:rPr>
        <w:t>celu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znaczenia</w:t>
      </w:r>
      <w:r>
        <w:rPr>
          <w:spacing w:val="-12"/>
          <w:sz w:val="24"/>
        </w:rPr>
        <w:t xml:space="preserve"> </w:t>
      </w:r>
      <w:r>
        <w:rPr>
          <w:sz w:val="24"/>
        </w:rPr>
        <w:t>projektu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priorytetowymi</w:t>
      </w:r>
      <w:r>
        <w:rPr>
          <w:spacing w:val="-8"/>
          <w:sz w:val="24"/>
        </w:rPr>
        <w:t xml:space="preserve"> </w:t>
      </w:r>
      <w:r>
        <w:rPr>
          <w:sz w:val="24"/>
        </w:rPr>
        <w:t>obszarami</w:t>
      </w:r>
      <w:r>
        <w:rPr>
          <w:spacing w:val="-9"/>
          <w:sz w:val="24"/>
        </w:rPr>
        <w:t xml:space="preserve"> </w:t>
      </w:r>
      <w:r>
        <w:rPr>
          <w:sz w:val="24"/>
        </w:rPr>
        <w:t>(Grand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Challenges</w:t>
      </w:r>
      <w:proofErr w:type="spellEnd"/>
      <w:r>
        <w:rPr>
          <w:sz w:val="24"/>
        </w:rPr>
        <w:t xml:space="preserve">) </w:t>
      </w:r>
      <w:r>
        <w:rPr>
          <w:spacing w:val="-2"/>
          <w:sz w:val="24"/>
        </w:rPr>
        <w:t>EU4Dual;</w:t>
      </w:r>
    </w:p>
    <w:p w14:paraId="5F732894" w14:textId="77777777" w:rsidR="00867217" w:rsidRDefault="00A9288B">
      <w:pPr>
        <w:pStyle w:val="Akapitzlist"/>
        <w:numPr>
          <w:ilvl w:val="1"/>
          <w:numId w:val="5"/>
        </w:numPr>
        <w:tabs>
          <w:tab w:val="left" w:pos="720"/>
        </w:tabs>
        <w:spacing w:before="1" w:line="276" w:lineRule="auto"/>
        <w:ind w:right="1573"/>
        <w:jc w:val="left"/>
        <w:rPr>
          <w:sz w:val="24"/>
        </w:rPr>
      </w:pPr>
      <w:r>
        <w:rPr>
          <w:sz w:val="24"/>
        </w:rPr>
        <w:t>zgodność</w:t>
      </w:r>
      <w:r>
        <w:rPr>
          <w:spacing w:val="-11"/>
          <w:sz w:val="24"/>
        </w:rPr>
        <w:t xml:space="preserve"> </w:t>
      </w:r>
      <w:r>
        <w:rPr>
          <w:sz w:val="24"/>
        </w:rPr>
        <w:t>celu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znaczenia</w:t>
      </w:r>
      <w:r>
        <w:rPr>
          <w:spacing w:val="-12"/>
          <w:sz w:val="24"/>
        </w:rPr>
        <w:t xml:space="preserve"> </w:t>
      </w:r>
      <w:r>
        <w:rPr>
          <w:sz w:val="24"/>
        </w:rPr>
        <w:t>pro</w:t>
      </w:r>
      <w:r>
        <w:rPr>
          <w:sz w:val="24"/>
        </w:rPr>
        <w:t>jektu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priorytetowymi</w:t>
      </w:r>
      <w:r>
        <w:rPr>
          <w:spacing w:val="-8"/>
          <w:sz w:val="24"/>
        </w:rPr>
        <w:t xml:space="preserve"> </w:t>
      </w:r>
      <w:r>
        <w:rPr>
          <w:sz w:val="24"/>
        </w:rPr>
        <w:t>obszarami</w:t>
      </w:r>
      <w:r>
        <w:rPr>
          <w:spacing w:val="-9"/>
          <w:sz w:val="24"/>
        </w:rPr>
        <w:t xml:space="preserve"> </w:t>
      </w:r>
      <w:r>
        <w:rPr>
          <w:sz w:val="24"/>
        </w:rPr>
        <w:t>badawczymi; (</w:t>
      </w:r>
      <w:proofErr w:type="spellStart"/>
      <w:r>
        <w:rPr>
          <w:sz w:val="24"/>
        </w:rPr>
        <w:t>Lighthouse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Research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Initiative</w:t>
      </w:r>
      <w:proofErr w:type="spellEnd"/>
      <w:r>
        <w:rPr>
          <w:sz w:val="24"/>
        </w:rPr>
        <w:t>) EU4Dual</w:t>
      </w:r>
    </w:p>
    <w:p w14:paraId="5FE89107" w14:textId="77777777" w:rsidR="00867217" w:rsidRDefault="00A9288B">
      <w:pPr>
        <w:pStyle w:val="Akapitzlist"/>
        <w:numPr>
          <w:ilvl w:val="1"/>
          <w:numId w:val="5"/>
        </w:numPr>
        <w:tabs>
          <w:tab w:val="left" w:pos="720"/>
        </w:tabs>
        <w:spacing w:line="270" w:lineRule="exact"/>
        <w:jc w:val="left"/>
        <w:rPr>
          <w:sz w:val="24"/>
        </w:rPr>
      </w:pPr>
      <w:r>
        <w:rPr>
          <w:sz w:val="24"/>
        </w:rPr>
        <w:t>zaangażowanie</w:t>
      </w:r>
      <w:r>
        <w:rPr>
          <w:spacing w:val="-4"/>
          <w:sz w:val="24"/>
        </w:rPr>
        <w:t xml:space="preserve"> </w:t>
      </w:r>
      <w:r>
        <w:rPr>
          <w:sz w:val="24"/>
        </w:rPr>
        <w:t>partnerów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EU4Dual;</w:t>
      </w:r>
    </w:p>
    <w:p w14:paraId="78109C85" w14:textId="77777777" w:rsidR="00867217" w:rsidRDefault="00A9288B">
      <w:pPr>
        <w:pStyle w:val="Akapitzlist"/>
        <w:numPr>
          <w:ilvl w:val="1"/>
          <w:numId w:val="5"/>
        </w:numPr>
        <w:tabs>
          <w:tab w:val="left" w:pos="720"/>
        </w:tabs>
        <w:spacing w:before="44"/>
        <w:jc w:val="left"/>
        <w:rPr>
          <w:sz w:val="24"/>
        </w:rPr>
      </w:pPr>
      <w:r>
        <w:rPr>
          <w:sz w:val="24"/>
        </w:rPr>
        <w:t>innowacyjność</w:t>
      </w:r>
      <w:r>
        <w:rPr>
          <w:spacing w:val="-10"/>
          <w:sz w:val="24"/>
        </w:rPr>
        <w:t xml:space="preserve"> </w:t>
      </w:r>
      <w:r>
        <w:rPr>
          <w:sz w:val="24"/>
        </w:rPr>
        <w:t>projektu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poziom</w:t>
      </w:r>
      <w:r>
        <w:rPr>
          <w:spacing w:val="-6"/>
          <w:sz w:val="24"/>
        </w:rPr>
        <w:t xml:space="preserve"> </w:t>
      </w:r>
      <w:r>
        <w:rPr>
          <w:sz w:val="24"/>
        </w:rPr>
        <w:t>przewidywanych</w:t>
      </w:r>
      <w:r>
        <w:rPr>
          <w:spacing w:val="-2"/>
          <w:sz w:val="24"/>
        </w:rPr>
        <w:t xml:space="preserve"> badań;</w:t>
      </w:r>
    </w:p>
    <w:p w14:paraId="3051987F" w14:textId="77777777" w:rsidR="00867217" w:rsidRDefault="00A9288B">
      <w:pPr>
        <w:pStyle w:val="Akapitzlist"/>
        <w:numPr>
          <w:ilvl w:val="1"/>
          <w:numId w:val="5"/>
        </w:numPr>
        <w:tabs>
          <w:tab w:val="left" w:pos="720"/>
        </w:tabs>
        <w:spacing w:before="43"/>
        <w:jc w:val="left"/>
        <w:rPr>
          <w:sz w:val="24"/>
        </w:rPr>
      </w:pPr>
      <w:r>
        <w:rPr>
          <w:sz w:val="24"/>
        </w:rPr>
        <w:t>zgodność</w:t>
      </w:r>
      <w:r>
        <w:rPr>
          <w:spacing w:val="-10"/>
          <w:sz w:val="24"/>
        </w:rPr>
        <w:t xml:space="preserve"> </w:t>
      </w:r>
      <w:r>
        <w:rPr>
          <w:sz w:val="24"/>
        </w:rPr>
        <w:t>projektu</w:t>
      </w:r>
      <w:r>
        <w:rPr>
          <w:spacing w:val="-1"/>
          <w:sz w:val="24"/>
        </w:rPr>
        <w:t xml:space="preserve"> </w:t>
      </w:r>
      <w:r>
        <w:rPr>
          <w:sz w:val="24"/>
        </w:rPr>
        <w:t>ze</w:t>
      </w:r>
      <w:r>
        <w:rPr>
          <w:spacing w:val="-5"/>
          <w:sz w:val="24"/>
        </w:rPr>
        <w:t xml:space="preserve"> </w:t>
      </w:r>
      <w:r>
        <w:rPr>
          <w:sz w:val="24"/>
        </w:rPr>
        <w:t>Strategią</w:t>
      </w:r>
      <w:r>
        <w:rPr>
          <w:spacing w:val="-1"/>
          <w:sz w:val="24"/>
        </w:rPr>
        <w:t xml:space="preserve"> </w:t>
      </w:r>
      <w:r>
        <w:rPr>
          <w:sz w:val="24"/>
        </w:rPr>
        <w:t>Rozwoju</w:t>
      </w:r>
      <w:r>
        <w:rPr>
          <w:spacing w:val="-2"/>
          <w:sz w:val="24"/>
        </w:rPr>
        <w:t xml:space="preserve"> </w:t>
      </w:r>
      <w:r>
        <w:rPr>
          <w:sz w:val="24"/>
        </w:rPr>
        <w:t>Politechniki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Koszalińskiej;</w:t>
      </w:r>
    </w:p>
    <w:p w14:paraId="4554157B" w14:textId="77777777" w:rsidR="00867217" w:rsidRDefault="00A9288B">
      <w:pPr>
        <w:pStyle w:val="Akapitzlist"/>
        <w:numPr>
          <w:ilvl w:val="1"/>
          <w:numId w:val="5"/>
        </w:numPr>
        <w:tabs>
          <w:tab w:val="left" w:pos="720"/>
        </w:tabs>
        <w:spacing w:before="41"/>
        <w:jc w:val="left"/>
        <w:rPr>
          <w:sz w:val="24"/>
        </w:rPr>
      </w:pPr>
      <w:r>
        <w:rPr>
          <w:sz w:val="24"/>
        </w:rPr>
        <w:t>przewidywane</w:t>
      </w:r>
      <w:r>
        <w:rPr>
          <w:spacing w:val="-5"/>
          <w:sz w:val="24"/>
        </w:rPr>
        <w:t xml:space="preserve"> </w:t>
      </w:r>
      <w:r>
        <w:rPr>
          <w:sz w:val="24"/>
        </w:rPr>
        <w:t>rezultaty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projektu;</w:t>
      </w:r>
    </w:p>
    <w:p w14:paraId="45C8E540" w14:textId="77777777" w:rsidR="00867217" w:rsidRDefault="00A9288B">
      <w:pPr>
        <w:pStyle w:val="Akapitzlist"/>
        <w:numPr>
          <w:ilvl w:val="1"/>
          <w:numId w:val="5"/>
        </w:numPr>
        <w:tabs>
          <w:tab w:val="left" w:pos="720"/>
        </w:tabs>
        <w:spacing w:before="41"/>
        <w:jc w:val="left"/>
        <w:rPr>
          <w:sz w:val="24"/>
        </w:rPr>
      </w:pPr>
      <w:r>
        <w:rPr>
          <w:sz w:val="24"/>
        </w:rPr>
        <w:t>zaangażowanie</w:t>
      </w:r>
      <w:r>
        <w:rPr>
          <w:spacing w:val="-8"/>
          <w:sz w:val="24"/>
        </w:rPr>
        <w:t xml:space="preserve"> </w:t>
      </w:r>
      <w:r>
        <w:rPr>
          <w:sz w:val="24"/>
        </w:rPr>
        <w:t>partnera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otoczenia</w:t>
      </w:r>
      <w:r>
        <w:rPr>
          <w:spacing w:val="-2"/>
          <w:sz w:val="24"/>
        </w:rPr>
        <w:t xml:space="preserve"> </w:t>
      </w:r>
      <w:r>
        <w:rPr>
          <w:sz w:val="24"/>
        </w:rPr>
        <w:t>społeczno-</w:t>
      </w:r>
      <w:r>
        <w:rPr>
          <w:spacing w:val="-2"/>
          <w:sz w:val="24"/>
        </w:rPr>
        <w:t>gospodarczego;</w:t>
      </w:r>
    </w:p>
    <w:p w14:paraId="470FB2B9" w14:textId="77777777" w:rsidR="00867217" w:rsidRDefault="00A9288B">
      <w:pPr>
        <w:pStyle w:val="Akapitzlist"/>
        <w:numPr>
          <w:ilvl w:val="1"/>
          <w:numId w:val="5"/>
        </w:numPr>
        <w:tabs>
          <w:tab w:val="left" w:pos="720"/>
        </w:tabs>
        <w:spacing w:before="40"/>
        <w:jc w:val="left"/>
        <w:rPr>
          <w:sz w:val="24"/>
        </w:rPr>
      </w:pPr>
      <w:r>
        <w:rPr>
          <w:sz w:val="24"/>
        </w:rPr>
        <w:t>uzasadnienie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kosztów.</w:t>
      </w:r>
    </w:p>
    <w:p w14:paraId="40484151" w14:textId="77777777" w:rsidR="00867217" w:rsidRDefault="00867217">
      <w:pPr>
        <w:pStyle w:val="Akapitzlist"/>
        <w:jc w:val="left"/>
        <w:rPr>
          <w:sz w:val="24"/>
        </w:rPr>
        <w:sectPr w:rsidR="00867217">
          <w:footerReference w:type="default" r:id="rId7"/>
          <w:type w:val="continuous"/>
          <w:pgSz w:w="12240" w:h="15840"/>
          <w:pgMar w:top="1360" w:right="1080" w:bottom="1820" w:left="1440" w:header="0" w:footer="1630" w:gutter="0"/>
          <w:pgNumType w:start="1"/>
          <w:cols w:space="708"/>
        </w:sectPr>
      </w:pPr>
    </w:p>
    <w:p w14:paraId="2EFE9FA9" w14:textId="38DFEF9D" w:rsidR="00867217" w:rsidRDefault="00A9288B">
      <w:pPr>
        <w:pStyle w:val="Akapitzlist"/>
        <w:numPr>
          <w:ilvl w:val="0"/>
          <w:numId w:val="5"/>
        </w:numPr>
        <w:tabs>
          <w:tab w:val="left" w:pos="720"/>
        </w:tabs>
        <w:spacing w:before="76" w:line="276" w:lineRule="auto"/>
        <w:ind w:right="352"/>
        <w:rPr>
          <w:sz w:val="24"/>
        </w:rPr>
      </w:pPr>
      <w:r>
        <w:rPr>
          <w:sz w:val="24"/>
        </w:rPr>
        <w:lastRenderedPageBreak/>
        <w:t>Maksymalna wysokość wsparcia finansowego wynosi 30 000,00 PLN w przypadku zakupu</w:t>
      </w:r>
      <w:r>
        <w:rPr>
          <w:spacing w:val="34"/>
          <w:sz w:val="24"/>
        </w:rPr>
        <w:t xml:space="preserve"> </w:t>
      </w:r>
      <w:r>
        <w:rPr>
          <w:sz w:val="24"/>
        </w:rPr>
        <w:t>materiałów</w:t>
      </w:r>
      <w:r>
        <w:rPr>
          <w:spacing w:val="34"/>
          <w:sz w:val="24"/>
        </w:rPr>
        <w:t xml:space="preserve"> </w:t>
      </w:r>
      <w:r>
        <w:rPr>
          <w:sz w:val="24"/>
        </w:rPr>
        <w:t>badawczych</w:t>
      </w:r>
      <w:r>
        <w:rPr>
          <w:spacing w:val="36"/>
          <w:sz w:val="24"/>
        </w:rPr>
        <w:t xml:space="preserve"> </w:t>
      </w:r>
      <w:r>
        <w:rPr>
          <w:sz w:val="24"/>
        </w:rPr>
        <w:t>oraz</w:t>
      </w:r>
      <w:r>
        <w:rPr>
          <w:spacing w:val="35"/>
          <w:sz w:val="24"/>
        </w:rPr>
        <w:t xml:space="preserve"> </w:t>
      </w:r>
      <w:r>
        <w:rPr>
          <w:sz w:val="24"/>
        </w:rPr>
        <w:t>zleconych</w:t>
      </w:r>
      <w:r>
        <w:rPr>
          <w:spacing w:val="36"/>
          <w:sz w:val="24"/>
        </w:rPr>
        <w:t xml:space="preserve"> </w:t>
      </w:r>
      <w:r>
        <w:rPr>
          <w:sz w:val="24"/>
        </w:rPr>
        <w:t>usług,</w:t>
      </w:r>
      <w:r>
        <w:rPr>
          <w:spacing w:val="34"/>
          <w:sz w:val="24"/>
        </w:rPr>
        <w:t xml:space="preserve"> </w:t>
      </w:r>
      <w:r>
        <w:rPr>
          <w:sz w:val="24"/>
        </w:rPr>
        <w:t>jak</w:t>
      </w:r>
      <w:r>
        <w:rPr>
          <w:spacing w:val="35"/>
          <w:sz w:val="24"/>
        </w:rPr>
        <w:t xml:space="preserve"> </w:t>
      </w:r>
      <w:r>
        <w:rPr>
          <w:sz w:val="24"/>
        </w:rPr>
        <w:t>również</w:t>
      </w:r>
      <w:r>
        <w:rPr>
          <w:spacing w:val="34"/>
          <w:sz w:val="24"/>
        </w:rPr>
        <w:t xml:space="preserve"> </w:t>
      </w:r>
      <w:r>
        <w:rPr>
          <w:sz w:val="24"/>
        </w:rPr>
        <w:t>publikacji</w:t>
      </w:r>
      <w:r>
        <w:rPr>
          <w:spacing w:val="34"/>
          <w:sz w:val="24"/>
        </w:rPr>
        <w:t xml:space="preserve"> </w:t>
      </w:r>
      <w:r>
        <w:rPr>
          <w:sz w:val="24"/>
        </w:rPr>
        <w:t>artykułu w formacie open-</w:t>
      </w:r>
      <w:proofErr w:type="spellStart"/>
      <w:r>
        <w:rPr>
          <w:sz w:val="24"/>
        </w:rPr>
        <w:t>access</w:t>
      </w:r>
      <w:proofErr w:type="spellEnd"/>
      <w:r>
        <w:rPr>
          <w:sz w:val="24"/>
        </w:rPr>
        <w:t>. W przypadku udziału w konferencji, wizyty studyjnej lub stażu dofinansowanie</w:t>
      </w:r>
      <w:r>
        <w:rPr>
          <w:spacing w:val="80"/>
          <w:sz w:val="24"/>
        </w:rPr>
        <w:t xml:space="preserve"> </w:t>
      </w:r>
      <w:r>
        <w:rPr>
          <w:sz w:val="24"/>
        </w:rPr>
        <w:t>będzie</w:t>
      </w:r>
      <w:r>
        <w:rPr>
          <w:spacing w:val="80"/>
          <w:sz w:val="24"/>
        </w:rPr>
        <w:t xml:space="preserve"> </w:t>
      </w:r>
      <w:r>
        <w:rPr>
          <w:sz w:val="24"/>
        </w:rPr>
        <w:t>przyznawane</w:t>
      </w:r>
      <w:r>
        <w:rPr>
          <w:spacing w:val="8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sz w:val="24"/>
        </w:rPr>
        <w:t xml:space="preserve"> </w:t>
      </w:r>
      <w:r>
        <w:rPr>
          <w:sz w:val="24"/>
        </w:rPr>
        <w:t>podstawie</w:t>
      </w:r>
      <w:r>
        <w:rPr>
          <w:spacing w:val="80"/>
          <w:sz w:val="24"/>
        </w:rPr>
        <w:t xml:space="preserve"> </w:t>
      </w:r>
      <w:r>
        <w:rPr>
          <w:sz w:val="24"/>
        </w:rPr>
        <w:t>przedstawionego</w:t>
      </w:r>
      <w:r>
        <w:rPr>
          <w:spacing w:val="80"/>
          <w:sz w:val="24"/>
        </w:rPr>
        <w:t xml:space="preserve"> </w:t>
      </w:r>
      <w:r>
        <w:rPr>
          <w:sz w:val="24"/>
        </w:rPr>
        <w:t>preliminarza,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maksymalnej</w:t>
      </w:r>
      <w:r>
        <w:rPr>
          <w:spacing w:val="40"/>
          <w:sz w:val="24"/>
        </w:rPr>
        <w:t xml:space="preserve"> </w:t>
      </w:r>
      <w:r>
        <w:rPr>
          <w:sz w:val="24"/>
        </w:rPr>
        <w:t>kwoty</w:t>
      </w:r>
      <w:r>
        <w:rPr>
          <w:spacing w:val="40"/>
          <w:sz w:val="24"/>
        </w:rPr>
        <w:t xml:space="preserve"> </w:t>
      </w:r>
      <w:r>
        <w:rPr>
          <w:sz w:val="24"/>
        </w:rPr>
        <w:t>8</w:t>
      </w:r>
      <w:r>
        <w:rPr>
          <w:spacing w:val="40"/>
          <w:sz w:val="24"/>
        </w:rPr>
        <w:t xml:space="preserve"> </w:t>
      </w:r>
      <w:r>
        <w:rPr>
          <w:sz w:val="24"/>
        </w:rPr>
        <w:t>000,00</w:t>
      </w:r>
      <w:r>
        <w:rPr>
          <w:spacing w:val="40"/>
          <w:sz w:val="24"/>
        </w:rPr>
        <w:t xml:space="preserve"> </w:t>
      </w:r>
      <w:r>
        <w:rPr>
          <w:sz w:val="24"/>
        </w:rPr>
        <w:t>PLN.</w:t>
      </w:r>
      <w:r>
        <w:rPr>
          <w:spacing w:val="40"/>
          <w:sz w:val="24"/>
        </w:rPr>
        <w:t xml:space="preserve"> </w:t>
      </w:r>
      <w:r>
        <w:rPr>
          <w:sz w:val="24"/>
        </w:rPr>
        <w:t>Czas</w:t>
      </w:r>
      <w:r>
        <w:rPr>
          <w:spacing w:val="40"/>
          <w:sz w:val="24"/>
        </w:rPr>
        <w:t xml:space="preserve"> </w:t>
      </w:r>
      <w:r>
        <w:rPr>
          <w:sz w:val="24"/>
        </w:rPr>
        <w:t>trwania</w:t>
      </w:r>
      <w:r>
        <w:rPr>
          <w:spacing w:val="40"/>
          <w:sz w:val="24"/>
        </w:rPr>
        <w:t xml:space="preserve"> </w:t>
      </w:r>
      <w:r>
        <w:rPr>
          <w:sz w:val="24"/>
        </w:rPr>
        <w:t>konferencji,</w:t>
      </w:r>
      <w:r>
        <w:rPr>
          <w:spacing w:val="40"/>
          <w:sz w:val="24"/>
        </w:rPr>
        <w:t xml:space="preserve"> </w:t>
      </w:r>
      <w:r>
        <w:rPr>
          <w:sz w:val="24"/>
        </w:rPr>
        <w:t>wizyty</w:t>
      </w:r>
      <w:r>
        <w:rPr>
          <w:spacing w:val="40"/>
          <w:sz w:val="24"/>
        </w:rPr>
        <w:t xml:space="preserve"> </w:t>
      </w:r>
      <w:r>
        <w:rPr>
          <w:sz w:val="24"/>
        </w:rPr>
        <w:t>studyjnej</w:t>
      </w:r>
      <w:r>
        <w:rPr>
          <w:spacing w:val="40"/>
          <w:sz w:val="24"/>
        </w:rPr>
        <w:t xml:space="preserve"> </w:t>
      </w:r>
      <w:r>
        <w:rPr>
          <w:sz w:val="24"/>
        </w:rPr>
        <w:t>lub st</w:t>
      </w:r>
      <w:r>
        <w:rPr>
          <w:sz w:val="24"/>
        </w:rPr>
        <w:t>ażu wynosi do 5 dni roboczych.</w:t>
      </w:r>
      <w:r w:rsidR="0001076F">
        <w:rPr>
          <w:sz w:val="24"/>
        </w:rPr>
        <w:t xml:space="preserve"> </w:t>
      </w:r>
      <w:r w:rsidR="0001076F" w:rsidRPr="0001076F">
        <w:rPr>
          <w:sz w:val="24"/>
        </w:rPr>
        <w:t>W szczególnie uzasadnionych przypadkach Komisja może podjąć decyzję o zwiększeniu kwoty dofinansowania ponad wskazany limit, w ramach dostępnych środków.</w:t>
      </w:r>
    </w:p>
    <w:p w14:paraId="793FEB0F" w14:textId="77777777" w:rsidR="00867217" w:rsidRDefault="00A9288B">
      <w:pPr>
        <w:pStyle w:val="Akapitzlist"/>
        <w:numPr>
          <w:ilvl w:val="0"/>
          <w:numId w:val="5"/>
        </w:numPr>
        <w:tabs>
          <w:tab w:val="left" w:pos="720"/>
        </w:tabs>
        <w:spacing w:before="1" w:line="276" w:lineRule="auto"/>
        <w:ind w:right="456"/>
        <w:rPr>
          <w:sz w:val="24"/>
        </w:rPr>
      </w:pPr>
      <w:r>
        <w:rPr>
          <w:sz w:val="24"/>
        </w:rPr>
        <w:t>Czas trwania projektu nie powinien przekroczyć 5 miesięcy, a okres realizacji projektu musi zakończyć się przed 31.08.2026 roku.</w:t>
      </w:r>
    </w:p>
    <w:p w14:paraId="2429A865" w14:textId="77777777" w:rsidR="00867217" w:rsidRDefault="00A9288B">
      <w:pPr>
        <w:pStyle w:val="Akapitzlist"/>
        <w:numPr>
          <w:ilvl w:val="0"/>
          <w:numId w:val="5"/>
        </w:numPr>
        <w:tabs>
          <w:tab w:val="left" w:pos="720"/>
        </w:tabs>
        <w:spacing w:line="276" w:lineRule="auto"/>
        <w:ind w:right="1522"/>
        <w:rPr>
          <w:sz w:val="24"/>
        </w:rPr>
      </w:pPr>
      <w:r>
        <w:rPr>
          <w:sz w:val="24"/>
        </w:rPr>
        <w:t>Nabory</w:t>
      </w:r>
      <w:r>
        <w:rPr>
          <w:spacing w:val="-8"/>
          <w:sz w:val="24"/>
        </w:rPr>
        <w:t xml:space="preserve"> </w:t>
      </w:r>
      <w:r>
        <w:rPr>
          <w:sz w:val="24"/>
        </w:rPr>
        <w:t>będą</w:t>
      </w:r>
      <w:r>
        <w:rPr>
          <w:spacing w:val="-5"/>
          <w:sz w:val="24"/>
        </w:rPr>
        <w:t xml:space="preserve"> </w:t>
      </w:r>
      <w:r>
        <w:rPr>
          <w:sz w:val="24"/>
        </w:rPr>
        <w:t>organizowane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zależności</w:t>
      </w:r>
      <w:r>
        <w:rPr>
          <w:spacing w:val="-4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>
        <w:rPr>
          <w:sz w:val="24"/>
        </w:rPr>
        <w:t>potrzeb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wyczerpania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środków </w:t>
      </w:r>
      <w:r>
        <w:rPr>
          <w:spacing w:val="-2"/>
          <w:sz w:val="24"/>
        </w:rPr>
        <w:t>finansowych.</w:t>
      </w:r>
    </w:p>
    <w:p w14:paraId="6D2DED9A" w14:textId="77777777" w:rsidR="00867217" w:rsidRDefault="00A9288B">
      <w:pPr>
        <w:pStyle w:val="Akapitzlist"/>
        <w:numPr>
          <w:ilvl w:val="0"/>
          <w:numId w:val="5"/>
        </w:numPr>
        <w:tabs>
          <w:tab w:val="left" w:pos="720"/>
        </w:tabs>
        <w:spacing w:before="1" w:line="276" w:lineRule="auto"/>
        <w:ind w:right="403"/>
        <w:rPr>
          <w:sz w:val="24"/>
        </w:rPr>
      </w:pP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przypadku</w:t>
      </w:r>
      <w:r>
        <w:rPr>
          <w:spacing w:val="-2"/>
          <w:sz w:val="24"/>
        </w:rPr>
        <w:t xml:space="preserve"> </w:t>
      </w:r>
      <w:r>
        <w:rPr>
          <w:sz w:val="24"/>
        </w:rPr>
        <w:t>dofinansowania</w:t>
      </w:r>
      <w:r>
        <w:rPr>
          <w:spacing w:val="-4"/>
          <w:sz w:val="24"/>
        </w:rPr>
        <w:t xml:space="preserve"> </w:t>
      </w:r>
      <w:r>
        <w:rPr>
          <w:sz w:val="24"/>
        </w:rPr>
        <w:t>udziału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konferencjach,</w:t>
      </w:r>
      <w:r>
        <w:rPr>
          <w:spacing w:val="-3"/>
          <w:sz w:val="24"/>
        </w:rPr>
        <w:t xml:space="preserve"> </w:t>
      </w:r>
      <w:r>
        <w:rPr>
          <w:sz w:val="24"/>
        </w:rPr>
        <w:t>priorytetowo</w:t>
      </w:r>
      <w:r>
        <w:rPr>
          <w:spacing w:val="-4"/>
          <w:sz w:val="24"/>
        </w:rPr>
        <w:t xml:space="preserve"> </w:t>
      </w:r>
      <w:r>
        <w:rPr>
          <w:sz w:val="24"/>
        </w:rPr>
        <w:t>będą</w:t>
      </w:r>
      <w:r>
        <w:rPr>
          <w:spacing w:val="-5"/>
          <w:sz w:val="24"/>
        </w:rPr>
        <w:t xml:space="preserve"> </w:t>
      </w:r>
      <w:r>
        <w:rPr>
          <w:sz w:val="24"/>
        </w:rPr>
        <w:t>traktowane</w:t>
      </w:r>
      <w:r>
        <w:rPr>
          <w:spacing w:val="-5"/>
          <w:sz w:val="24"/>
        </w:rPr>
        <w:t xml:space="preserve"> </w:t>
      </w:r>
      <w:r>
        <w:rPr>
          <w:sz w:val="24"/>
        </w:rPr>
        <w:t>te, które są organizowane przez członków EU4Dual.</w:t>
      </w:r>
    </w:p>
    <w:p w14:paraId="16010EA8" w14:textId="77777777" w:rsidR="00867217" w:rsidRDefault="00A9288B">
      <w:pPr>
        <w:pStyle w:val="Akapitzlist"/>
        <w:numPr>
          <w:ilvl w:val="0"/>
          <w:numId w:val="5"/>
        </w:numPr>
        <w:tabs>
          <w:tab w:val="left" w:pos="720"/>
        </w:tabs>
        <w:spacing w:line="278" w:lineRule="auto"/>
        <w:ind w:right="443"/>
        <w:rPr>
          <w:sz w:val="24"/>
        </w:rPr>
      </w:pP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naborze</w:t>
      </w:r>
      <w:r>
        <w:rPr>
          <w:spacing w:val="-8"/>
          <w:sz w:val="24"/>
        </w:rPr>
        <w:t xml:space="preserve"> </w:t>
      </w:r>
      <w:r>
        <w:rPr>
          <w:sz w:val="24"/>
        </w:rPr>
        <w:t>informuje</w:t>
      </w:r>
      <w:r>
        <w:rPr>
          <w:spacing w:val="-5"/>
          <w:sz w:val="24"/>
        </w:rPr>
        <w:t xml:space="preserve"> </w:t>
      </w:r>
      <w:r>
        <w:rPr>
          <w:sz w:val="24"/>
        </w:rPr>
        <w:t>Biuro</w:t>
      </w:r>
      <w:r>
        <w:rPr>
          <w:spacing w:val="-6"/>
          <w:sz w:val="24"/>
        </w:rPr>
        <w:t xml:space="preserve"> </w:t>
      </w:r>
      <w:r>
        <w:rPr>
          <w:sz w:val="24"/>
        </w:rPr>
        <w:t>Uniwersytetu</w:t>
      </w:r>
      <w:r>
        <w:rPr>
          <w:spacing w:val="-4"/>
          <w:sz w:val="24"/>
        </w:rPr>
        <w:t xml:space="preserve"> </w:t>
      </w:r>
      <w:r>
        <w:rPr>
          <w:sz w:val="24"/>
        </w:rPr>
        <w:t>Europejskiego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Projektów</w:t>
      </w:r>
      <w:r>
        <w:rPr>
          <w:spacing w:val="-7"/>
          <w:sz w:val="24"/>
        </w:rPr>
        <w:t xml:space="preserve"> </w:t>
      </w:r>
      <w:r>
        <w:rPr>
          <w:sz w:val="24"/>
        </w:rPr>
        <w:t>Międzynarodowych za pośrednictwem ogólnodostępnych kanałów informacyjny</w:t>
      </w:r>
      <w:r>
        <w:rPr>
          <w:sz w:val="24"/>
        </w:rPr>
        <w:t>ch Uczelni.</w:t>
      </w:r>
    </w:p>
    <w:p w14:paraId="419BF11D" w14:textId="77777777" w:rsidR="00867217" w:rsidRDefault="00A9288B">
      <w:pPr>
        <w:pStyle w:val="Akapitzlist"/>
        <w:numPr>
          <w:ilvl w:val="0"/>
          <w:numId w:val="5"/>
        </w:numPr>
        <w:tabs>
          <w:tab w:val="left" w:pos="719"/>
        </w:tabs>
        <w:spacing w:line="272" w:lineRule="exact"/>
        <w:ind w:left="719" w:hanging="359"/>
        <w:rPr>
          <w:sz w:val="24"/>
        </w:rPr>
      </w:pPr>
      <w:r>
        <w:rPr>
          <w:sz w:val="24"/>
        </w:rPr>
        <w:t>Każdy</w:t>
      </w:r>
      <w:r>
        <w:rPr>
          <w:spacing w:val="-7"/>
          <w:sz w:val="24"/>
        </w:rPr>
        <w:t xml:space="preserve"> </w:t>
      </w:r>
      <w:r>
        <w:rPr>
          <w:sz w:val="24"/>
        </w:rPr>
        <w:t>nabór</w:t>
      </w:r>
      <w:r>
        <w:rPr>
          <w:spacing w:val="-2"/>
          <w:sz w:val="24"/>
        </w:rPr>
        <w:t xml:space="preserve"> </w:t>
      </w:r>
      <w:r>
        <w:rPr>
          <w:sz w:val="24"/>
        </w:rPr>
        <w:t>wniosków</w:t>
      </w:r>
      <w:r>
        <w:rPr>
          <w:spacing w:val="-3"/>
          <w:sz w:val="24"/>
        </w:rPr>
        <w:t xml:space="preserve"> </w:t>
      </w:r>
      <w:r>
        <w:rPr>
          <w:sz w:val="24"/>
        </w:rPr>
        <w:t>trwa</w:t>
      </w:r>
      <w:r>
        <w:rPr>
          <w:spacing w:val="-2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krócej</w:t>
      </w:r>
      <w:r>
        <w:rPr>
          <w:spacing w:val="-1"/>
          <w:sz w:val="24"/>
        </w:rPr>
        <w:t xml:space="preserve"> </w:t>
      </w:r>
      <w:r>
        <w:rPr>
          <w:sz w:val="24"/>
        </w:rPr>
        <w:t>niż</w:t>
      </w:r>
      <w:r>
        <w:rPr>
          <w:spacing w:val="-2"/>
          <w:sz w:val="24"/>
        </w:rPr>
        <w:t xml:space="preserve"> </w:t>
      </w:r>
      <w:r>
        <w:rPr>
          <w:sz w:val="24"/>
        </w:rPr>
        <w:t>14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dni.</w:t>
      </w:r>
    </w:p>
    <w:p w14:paraId="167DB436" w14:textId="77777777" w:rsidR="00867217" w:rsidRDefault="00A9288B">
      <w:pPr>
        <w:pStyle w:val="Akapitzlist"/>
        <w:numPr>
          <w:ilvl w:val="0"/>
          <w:numId w:val="5"/>
        </w:numPr>
        <w:tabs>
          <w:tab w:val="left" w:pos="719"/>
        </w:tabs>
        <w:spacing w:before="40"/>
        <w:ind w:left="719" w:hanging="359"/>
        <w:rPr>
          <w:sz w:val="24"/>
        </w:rPr>
      </w:pPr>
      <w:r>
        <w:rPr>
          <w:sz w:val="24"/>
        </w:rPr>
        <w:t>Rozstrzygnięcie</w:t>
      </w:r>
      <w:r>
        <w:rPr>
          <w:spacing w:val="-6"/>
          <w:sz w:val="24"/>
        </w:rPr>
        <w:t xml:space="preserve"> </w:t>
      </w:r>
      <w:r>
        <w:rPr>
          <w:sz w:val="24"/>
        </w:rPr>
        <w:t>naboru</w:t>
      </w:r>
      <w:r>
        <w:rPr>
          <w:spacing w:val="-4"/>
          <w:sz w:val="24"/>
        </w:rPr>
        <w:t xml:space="preserve"> </w:t>
      </w:r>
      <w:r>
        <w:rPr>
          <w:sz w:val="24"/>
        </w:rPr>
        <w:t>następuje</w:t>
      </w:r>
      <w:r>
        <w:rPr>
          <w:spacing w:val="-4"/>
          <w:sz w:val="24"/>
        </w:rPr>
        <w:t xml:space="preserve"> </w:t>
      </w:r>
      <w:r>
        <w:rPr>
          <w:sz w:val="24"/>
        </w:rPr>
        <w:t>najpóźniej</w:t>
      </w:r>
      <w:r>
        <w:rPr>
          <w:spacing w:val="-1"/>
          <w:sz w:val="24"/>
        </w:rPr>
        <w:t xml:space="preserve"> </w:t>
      </w:r>
      <w:r>
        <w:rPr>
          <w:sz w:val="24"/>
        </w:rPr>
        <w:t>14</w:t>
      </w:r>
      <w:r>
        <w:rPr>
          <w:spacing w:val="-1"/>
          <w:sz w:val="24"/>
        </w:rPr>
        <w:t xml:space="preserve"> </w:t>
      </w:r>
      <w:r>
        <w:rPr>
          <w:sz w:val="24"/>
        </w:rPr>
        <w:t>dni</w:t>
      </w:r>
      <w:r>
        <w:rPr>
          <w:spacing w:val="-1"/>
          <w:sz w:val="24"/>
        </w:rPr>
        <w:t xml:space="preserve"> </w:t>
      </w:r>
      <w:r>
        <w:rPr>
          <w:sz w:val="24"/>
        </w:rPr>
        <w:t>roboczych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zakończenia </w:t>
      </w:r>
      <w:r>
        <w:rPr>
          <w:spacing w:val="-2"/>
          <w:sz w:val="24"/>
        </w:rPr>
        <w:t>naboru.</w:t>
      </w:r>
    </w:p>
    <w:p w14:paraId="6F774AD0" w14:textId="77777777" w:rsidR="00867217" w:rsidRDefault="00A9288B">
      <w:pPr>
        <w:pStyle w:val="Akapitzlist"/>
        <w:numPr>
          <w:ilvl w:val="0"/>
          <w:numId w:val="5"/>
        </w:numPr>
        <w:tabs>
          <w:tab w:val="left" w:pos="720"/>
        </w:tabs>
        <w:spacing w:before="41" w:line="276" w:lineRule="auto"/>
        <w:ind w:right="553"/>
        <w:rPr>
          <w:sz w:val="24"/>
        </w:rPr>
      </w:pPr>
      <w:r>
        <w:rPr>
          <w:sz w:val="24"/>
        </w:rPr>
        <w:t>Nadzór</w:t>
      </w:r>
      <w:r>
        <w:rPr>
          <w:spacing w:val="-5"/>
          <w:sz w:val="24"/>
        </w:rPr>
        <w:t xml:space="preserve"> </w:t>
      </w:r>
      <w:r>
        <w:rPr>
          <w:sz w:val="24"/>
        </w:rPr>
        <w:t>organizacyjny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finansowy</w:t>
      </w:r>
      <w:r>
        <w:rPr>
          <w:spacing w:val="-8"/>
          <w:sz w:val="24"/>
        </w:rPr>
        <w:t xml:space="preserve"> </w:t>
      </w:r>
      <w:r>
        <w:rPr>
          <w:sz w:val="24"/>
        </w:rPr>
        <w:t>nad</w:t>
      </w:r>
      <w:r>
        <w:rPr>
          <w:spacing w:val="-4"/>
          <w:sz w:val="24"/>
        </w:rPr>
        <w:t xml:space="preserve"> </w:t>
      </w:r>
      <w:r>
        <w:rPr>
          <w:sz w:val="24"/>
        </w:rPr>
        <w:t>przebiegiem</w:t>
      </w:r>
      <w:r>
        <w:rPr>
          <w:spacing w:val="-3"/>
          <w:sz w:val="24"/>
        </w:rPr>
        <w:t xml:space="preserve"> </w:t>
      </w:r>
      <w:r>
        <w:rPr>
          <w:sz w:val="24"/>
        </w:rPr>
        <w:t>konkursu</w:t>
      </w:r>
      <w:r>
        <w:rPr>
          <w:spacing w:val="-4"/>
          <w:sz w:val="24"/>
        </w:rPr>
        <w:t xml:space="preserve"> </w:t>
      </w:r>
      <w:r>
        <w:rPr>
          <w:sz w:val="24"/>
        </w:rPr>
        <w:t>oraz</w:t>
      </w:r>
      <w:r>
        <w:rPr>
          <w:spacing w:val="-5"/>
          <w:sz w:val="24"/>
        </w:rPr>
        <w:t xml:space="preserve"> </w:t>
      </w:r>
      <w:r>
        <w:rPr>
          <w:sz w:val="24"/>
        </w:rPr>
        <w:t>projektami</w:t>
      </w:r>
      <w:r>
        <w:rPr>
          <w:spacing w:val="-2"/>
          <w:sz w:val="24"/>
        </w:rPr>
        <w:t xml:space="preserve"> </w:t>
      </w:r>
      <w:r>
        <w:rPr>
          <w:sz w:val="24"/>
        </w:rPr>
        <w:t>prowadzi Biuro Uniwersytetu Europejskiego i Projektów Międzynarodowych.</w:t>
      </w:r>
    </w:p>
    <w:p w14:paraId="4E7E0D8A" w14:textId="77777777" w:rsidR="00867217" w:rsidRDefault="00867217">
      <w:pPr>
        <w:pStyle w:val="Tekstpodstawowy"/>
        <w:spacing w:before="41"/>
        <w:ind w:left="0" w:firstLine="0"/>
      </w:pPr>
    </w:p>
    <w:p w14:paraId="54DA4A43" w14:textId="77777777" w:rsidR="00867217" w:rsidRDefault="00A9288B">
      <w:pPr>
        <w:spacing w:before="1"/>
        <w:ind w:left="8" w:right="356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 Warunki</w:t>
      </w:r>
      <w:r>
        <w:rPr>
          <w:b/>
          <w:spacing w:val="-2"/>
          <w:sz w:val="24"/>
        </w:rPr>
        <w:t xml:space="preserve"> uczestnictwa</w:t>
      </w:r>
    </w:p>
    <w:p w14:paraId="555FD217" w14:textId="77777777" w:rsidR="00867217" w:rsidRDefault="00867217">
      <w:pPr>
        <w:pStyle w:val="Tekstpodstawowy"/>
        <w:spacing w:before="82"/>
        <w:ind w:left="0" w:firstLine="0"/>
        <w:rPr>
          <w:b/>
        </w:rPr>
      </w:pPr>
    </w:p>
    <w:p w14:paraId="580BAFD2" w14:textId="77777777" w:rsidR="00867217" w:rsidRDefault="00A9288B">
      <w:pPr>
        <w:pStyle w:val="Akapitzlist"/>
        <w:numPr>
          <w:ilvl w:val="0"/>
          <w:numId w:val="4"/>
        </w:numPr>
        <w:tabs>
          <w:tab w:val="left" w:pos="720"/>
        </w:tabs>
        <w:spacing w:line="276" w:lineRule="auto"/>
        <w:ind w:right="355"/>
        <w:rPr>
          <w:sz w:val="24"/>
        </w:rPr>
      </w:pPr>
      <w:r>
        <w:rPr>
          <w:sz w:val="24"/>
        </w:rPr>
        <w:t>Konkurs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skierowany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jest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badawczych,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badawczo-dydaktycznych i</w:t>
      </w:r>
      <w:r>
        <w:rPr>
          <w:spacing w:val="80"/>
          <w:sz w:val="24"/>
        </w:rPr>
        <w:t xml:space="preserve"> </w:t>
      </w:r>
      <w:r>
        <w:rPr>
          <w:sz w:val="24"/>
        </w:rPr>
        <w:t>dydaktycznych</w:t>
      </w:r>
      <w:r>
        <w:rPr>
          <w:spacing w:val="80"/>
          <w:sz w:val="24"/>
        </w:rPr>
        <w:t xml:space="preserve"> </w:t>
      </w:r>
      <w:r>
        <w:rPr>
          <w:sz w:val="24"/>
        </w:rPr>
        <w:t>Politechniki</w:t>
      </w:r>
      <w:r>
        <w:rPr>
          <w:spacing w:val="80"/>
          <w:sz w:val="24"/>
        </w:rPr>
        <w:t xml:space="preserve"> </w:t>
      </w:r>
      <w:r>
        <w:rPr>
          <w:sz w:val="24"/>
        </w:rPr>
        <w:t>Koszalińskiej,</w:t>
      </w:r>
      <w:r>
        <w:rPr>
          <w:spacing w:val="80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80"/>
          <w:sz w:val="24"/>
        </w:rPr>
        <w:t xml:space="preserve"> </w:t>
      </w:r>
      <w:r>
        <w:rPr>
          <w:sz w:val="24"/>
        </w:rPr>
        <w:t>administracji</w:t>
      </w:r>
      <w:r>
        <w:rPr>
          <w:spacing w:val="80"/>
          <w:sz w:val="24"/>
        </w:rPr>
        <w:t xml:space="preserve"> </w:t>
      </w:r>
      <w:r>
        <w:rPr>
          <w:sz w:val="24"/>
        </w:rPr>
        <w:t>uczelni</w:t>
      </w:r>
      <w:r>
        <w:rPr>
          <w:spacing w:val="80"/>
          <w:sz w:val="24"/>
        </w:rPr>
        <w:t xml:space="preserve"> </w:t>
      </w:r>
      <w:r>
        <w:rPr>
          <w:sz w:val="24"/>
        </w:rPr>
        <w:t>oraz doktorantów Szkoły Doktorskiej Politechniki Koszalińskiej.</w:t>
      </w:r>
    </w:p>
    <w:p w14:paraId="5364E19B" w14:textId="77777777" w:rsidR="00867217" w:rsidRDefault="00A9288B">
      <w:pPr>
        <w:pStyle w:val="Akapitzlist"/>
        <w:numPr>
          <w:ilvl w:val="0"/>
          <w:numId w:val="4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konkursie</w:t>
      </w:r>
      <w:r>
        <w:rPr>
          <w:spacing w:val="-1"/>
          <w:sz w:val="24"/>
        </w:rPr>
        <w:t xml:space="preserve"> </w:t>
      </w:r>
      <w:r>
        <w:rPr>
          <w:sz w:val="24"/>
        </w:rPr>
        <w:t>dopuszcza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udział</w:t>
      </w:r>
      <w:r>
        <w:rPr>
          <w:spacing w:val="-1"/>
          <w:sz w:val="24"/>
        </w:rPr>
        <w:t xml:space="preserve"> </w:t>
      </w:r>
      <w:r>
        <w:rPr>
          <w:sz w:val="24"/>
        </w:rPr>
        <w:t>osób</w:t>
      </w:r>
      <w:r>
        <w:rPr>
          <w:spacing w:val="-1"/>
          <w:sz w:val="24"/>
        </w:rPr>
        <w:t xml:space="preserve"> </w:t>
      </w:r>
      <w:r>
        <w:rPr>
          <w:sz w:val="24"/>
        </w:rPr>
        <w:t>indywidualnych, jak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zespołów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badawczych.</w:t>
      </w:r>
    </w:p>
    <w:p w14:paraId="602FDABD" w14:textId="77777777" w:rsidR="00867217" w:rsidRDefault="00A9288B">
      <w:pPr>
        <w:pStyle w:val="Akapitzlist"/>
        <w:numPr>
          <w:ilvl w:val="0"/>
          <w:numId w:val="4"/>
        </w:numPr>
        <w:tabs>
          <w:tab w:val="left" w:pos="720"/>
        </w:tabs>
        <w:spacing w:before="41" w:line="276" w:lineRule="auto"/>
        <w:ind w:right="361"/>
        <w:rPr>
          <w:sz w:val="24"/>
        </w:rPr>
      </w:pPr>
      <w:r>
        <w:rPr>
          <w:sz w:val="24"/>
        </w:rPr>
        <w:t>Jedna osoba lub jeden zespół może aplikować w danej kategorii jeden raz w danym naborze. Warunkiem udzi</w:t>
      </w:r>
      <w:r>
        <w:rPr>
          <w:sz w:val="24"/>
        </w:rPr>
        <w:t>ału w kolejnym naborze jest pozytywne rozliczenie wcześniejszego projektu.</w:t>
      </w:r>
    </w:p>
    <w:p w14:paraId="26E75FED" w14:textId="77777777" w:rsidR="00867217" w:rsidRDefault="00A9288B">
      <w:pPr>
        <w:pStyle w:val="Akapitzlist"/>
        <w:numPr>
          <w:ilvl w:val="0"/>
          <w:numId w:val="4"/>
        </w:numPr>
        <w:tabs>
          <w:tab w:val="left" w:pos="720"/>
        </w:tabs>
        <w:spacing w:before="3" w:line="276" w:lineRule="auto"/>
        <w:ind w:right="355"/>
        <w:rPr>
          <w:sz w:val="24"/>
        </w:rPr>
      </w:pPr>
      <w:r>
        <w:rPr>
          <w:sz w:val="24"/>
        </w:rPr>
        <w:t>Istnieje</w:t>
      </w:r>
      <w:r>
        <w:rPr>
          <w:spacing w:val="-15"/>
          <w:sz w:val="24"/>
        </w:rPr>
        <w:t xml:space="preserve"> </w:t>
      </w:r>
      <w:r>
        <w:rPr>
          <w:sz w:val="24"/>
        </w:rPr>
        <w:t>możliwość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danym</w:t>
      </w:r>
      <w:r>
        <w:rPr>
          <w:spacing w:val="-15"/>
          <w:sz w:val="24"/>
        </w:rPr>
        <w:t xml:space="preserve"> </w:t>
      </w:r>
      <w:r>
        <w:rPr>
          <w:sz w:val="24"/>
        </w:rPr>
        <w:t>naborze</w:t>
      </w:r>
      <w:r>
        <w:rPr>
          <w:spacing w:val="-15"/>
          <w:sz w:val="24"/>
        </w:rPr>
        <w:t xml:space="preserve"> </w:t>
      </w:r>
      <w:r>
        <w:rPr>
          <w:sz w:val="24"/>
        </w:rPr>
        <w:t>łączenia</w:t>
      </w:r>
      <w:r>
        <w:rPr>
          <w:spacing w:val="-15"/>
          <w:sz w:val="24"/>
        </w:rPr>
        <w:t xml:space="preserve"> </w:t>
      </w:r>
      <w:r>
        <w:rPr>
          <w:sz w:val="24"/>
        </w:rPr>
        <w:t>projektów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większe</w:t>
      </w:r>
      <w:r>
        <w:rPr>
          <w:spacing w:val="-15"/>
          <w:sz w:val="24"/>
        </w:rPr>
        <w:t xml:space="preserve"> </w:t>
      </w:r>
      <w:r>
        <w:rPr>
          <w:sz w:val="24"/>
        </w:rPr>
        <w:t>grupy,</w:t>
      </w:r>
      <w:r>
        <w:rPr>
          <w:spacing w:val="-15"/>
          <w:sz w:val="24"/>
        </w:rPr>
        <w:t xml:space="preserve"> </w:t>
      </w:r>
      <w:r>
        <w:rPr>
          <w:sz w:val="24"/>
        </w:rPr>
        <w:t>np.</w:t>
      </w:r>
      <w:r>
        <w:rPr>
          <w:spacing w:val="-15"/>
          <w:sz w:val="24"/>
        </w:rPr>
        <w:t xml:space="preserve"> </w:t>
      </w:r>
      <w:r>
        <w:rPr>
          <w:sz w:val="24"/>
        </w:rPr>
        <w:t>aplikowania o dofinansowanie zakupu materiałów badawczych, wyjazdu studyjnego, dofinansowania publikacji itp.</w:t>
      </w:r>
    </w:p>
    <w:p w14:paraId="1557C3B8" w14:textId="77777777" w:rsidR="00867217" w:rsidRDefault="00A9288B">
      <w:pPr>
        <w:pStyle w:val="Akapitzlist"/>
        <w:numPr>
          <w:ilvl w:val="0"/>
          <w:numId w:val="4"/>
        </w:numPr>
        <w:tabs>
          <w:tab w:val="left" w:pos="720"/>
        </w:tabs>
        <w:spacing w:before="1" w:line="273" w:lineRule="auto"/>
        <w:ind w:right="365"/>
        <w:rPr>
          <w:sz w:val="24"/>
        </w:rPr>
      </w:pPr>
      <w:r>
        <w:rPr>
          <w:sz w:val="24"/>
        </w:rPr>
        <w:t xml:space="preserve">Wnioski składa się elektronicznie za pośrednictwem formularza, dostępnego na stronie </w:t>
      </w:r>
      <w:r>
        <w:rPr>
          <w:color w:val="1153CC"/>
          <w:spacing w:val="-2"/>
          <w:sz w:val="24"/>
          <w:u w:val="single" w:color="1153CC"/>
        </w:rPr>
        <w:t>tu.koszalin.pl/eu4dual</w:t>
      </w:r>
      <w:r>
        <w:rPr>
          <w:spacing w:val="-2"/>
          <w:sz w:val="24"/>
        </w:rPr>
        <w:t>.</w:t>
      </w:r>
    </w:p>
    <w:p w14:paraId="62FC1B4B" w14:textId="77777777" w:rsidR="00867217" w:rsidRDefault="00A9288B">
      <w:pPr>
        <w:pStyle w:val="Akapitzlist"/>
        <w:numPr>
          <w:ilvl w:val="0"/>
          <w:numId w:val="4"/>
        </w:numPr>
        <w:tabs>
          <w:tab w:val="left" w:pos="720"/>
        </w:tabs>
        <w:spacing w:before="5" w:line="276" w:lineRule="auto"/>
        <w:ind w:right="360"/>
        <w:rPr>
          <w:sz w:val="24"/>
        </w:rPr>
      </w:pPr>
      <w:r>
        <w:rPr>
          <w:sz w:val="24"/>
        </w:rPr>
        <w:t xml:space="preserve">Do konkursu przyjmowane są wyłącznie </w:t>
      </w:r>
      <w:r>
        <w:rPr>
          <w:sz w:val="24"/>
        </w:rPr>
        <w:t>wnioski kompletne i spełniające wszystkie wymagania określone w Regulaminie i w ogłoszeniu o konkursie.</w:t>
      </w:r>
    </w:p>
    <w:p w14:paraId="7CB007F3" w14:textId="77777777" w:rsidR="00867217" w:rsidRDefault="00A9288B">
      <w:pPr>
        <w:pStyle w:val="Akapitzlist"/>
        <w:numPr>
          <w:ilvl w:val="0"/>
          <w:numId w:val="4"/>
        </w:numPr>
        <w:tabs>
          <w:tab w:val="left" w:pos="720"/>
        </w:tabs>
        <w:spacing w:before="1" w:line="276" w:lineRule="auto"/>
        <w:ind w:right="360"/>
        <w:rPr>
          <w:sz w:val="24"/>
        </w:rPr>
      </w:pPr>
      <w:r>
        <w:rPr>
          <w:sz w:val="24"/>
        </w:rPr>
        <w:t>Wniosek</w:t>
      </w:r>
      <w:r>
        <w:rPr>
          <w:spacing w:val="40"/>
          <w:sz w:val="24"/>
        </w:rPr>
        <w:t xml:space="preserve"> </w:t>
      </w:r>
      <w:r>
        <w:rPr>
          <w:sz w:val="24"/>
        </w:rPr>
        <w:t>uznaje</w:t>
      </w:r>
      <w:r>
        <w:rPr>
          <w:spacing w:val="40"/>
          <w:sz w:val="24"/>
        </w:rPr>
        <w:t xml:space="preserve"> </w:t>
      </w:r>
      <w:r>
        <w:rPr>
          <w:sz w:val="24"/>
        </w:rPr>
        <w:t>się</w:t>
      </w:r>
      <w:r>
        <w:rPr>
          <w:spacing w:val="40"/>
          <w:sz w:val="24"/>
        </w:rPr>
        <w:t xml:space="preserve"> </w:t>
      </w:r>
      <w:r>
        <w:rPr>
          <w:sz w:val="24"/>
        </w:rPr>
        <w:t>za</w:t>
      </w:r>
      <w:r>
        <w:rPr>
          <w:spacing w:val="40"/>
          <w:sz w:val="24"/>
        </w:rPr>
        <w:t xml:space="preserve"> </w:t>
      </w:r>
      <w:r>
        <w:rPr>
          <w:sz w:val="24"/>
        </w:rPr>
        <w:t>złożony,</w:t>
      </w:r>
      <w:r>
        <w:rPr>
          <w:spacing w:val="40"/>
          <w:sz w:val="24"/>
        </w:rPr>
        <w:t xml:space="preserve"> </w:t>
      </w:r>
      <w:r>
        <w:rPr>
          <w:sz w:val="24"/>
        </w:rPr>
        <w:t>jeżeli</w:t>
      </w:r>
      <w:r>
        <w:rPr>
          <w:spacing w:val="40"/>
          <w:sz w:val="24"/>
        </w:rPr>
        <w:t xml:space="preserve"> </w:t>
      </w:r>
      <w:r>
        <w:rPr>
          <w:sz w:val="24"/>
        </w:rPr>
        <w:t>uzyskał</w:t>
      </w:r>
      <w:r>
        <w:rPr>
          <w:spacing w:val="40"/>
          <w:sz w:val="24"/>
        </w:rPr>
        <w:t xml:space="preserve"> </w:t>
      </w:r>
      <w:r>
        <w:rPr>
          <w:sz w:val="24"/>
        </w:rPr>
        <w:t>on</w:t>
      </w:r>
      <w:r>
        <w:rPr>
          <w:spacing w:val="40"/>
          <w:sz w:val="24"/>
        </w:rPr>
        <w:t xml:space="preserve"> </w:t>
      </w:r>
      <w:r>
        <w:rPr>
          <w:sz w:val="24"/>
        </w:rPr>
        <w:t>akceptację</w:t>
      </w:r>
      <w:r>
        <w:rPr>
          <w:spacing w:val="40"/>
          <w:sz w:val="24"/>
        </w:rPr>
        <w:t xml:space="preserve"> </w:t>
      </w:r>
      <w:r>
        <w:rPr>
          <w:sz w:val="24"/>
        </w:rPr>
        <w:t>Kierownika</w:t>
      </w:r>
      <w:r>
        <w:rPr>
          <w:spacing w:val="40"/>
          <w:sz w:val="24"/>
        </w:rPr>
        <w:t xml:space="preserve"> </w:t>
      </w:r>
      <w:r>
        <w:rPr>
          <w:sz w:val="24"/>
        </w:rPr>
        <w:t>Jednostki</w:t>
      </w:r>
      <w:r>
        <w:rPr>
          <w:spacing w:val="80"/>
          <w:sz w:val="24"/>
        </w:rPr>
        <w:t xml:space="preserve"> </w:t>
      </w:r>
      <w:r>
        <w:rPr>
          <w:sz w:val="24"/>
        </w:rPr>
        <w:lastRenderedPageBreak/>
        <w:t>(w przypadku doktorantów – także promotora).</w:t>
      </w:r>
    </w:p>
    <w:p w14:paraId="082DF136" w14:textId="77777777" w:rsidR="00867217" w:rsidRDefault="00867217">
      <w:pPr>
        <w:pStyle w:val="Akapitzlist"/>
        <w:spacing w:line="276" w:lineRule="auto"/>
        <w:rPr>
          <w:sz w:val="24"/>
        </w:rPr>
        <w:sectPr w:rsidR="00867217">
          <w:pgSz w:w="12240" w:h="15840"/>
          <w:pgMar w:top="1680" w:right="1080" w:bottom="1820" w:left="1440" w:header="0" w:footer="1630" w:gutter="0"/>
          <w:cols w:space="708"/>
        </w:sectPr>
      </w:pPr>
    </w:p>
    <w:p w14:paraId="658B68E0" w14:textId="77777777" w:rsidR="00867217" w:rsidRDefault="00A9288B">
      <w:pPr>
        <w:spacing w:before="79"/>
        <w:ind w:left="6" w:right="356"/>
        <w:jc w:val="center"/>
        <w:rPr>
          <w:b/>
          <w:sz w:val="24"/>
        </w:rPr>
      </w:pPr>
      <w:r>
        <w:rPr>
          <w:b/>
          <w:sz w:val="24"/>
        </w:rPr>
        <w:lastRenderedPageBreak/>
        <w:t>§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Zasady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oceny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wniosków</w:t>
      </w:r>
    </w:p>
    <w:p w14:paraId="3043456C" w14:textId="77777777" w:rsidR="00867217" w:rsidRDefault="00867217">
      <w:pPr>
        <w:pStyle w:val="Tekstpodstawowy"/>
        <w:spacing w:before="82"/>
        <w:ind w:left="0" w:firstLine="0"/>
        <w:rPr>
          <w:b/>
        </w:rPr>
      </w:pPr>
    </w:p>
    <w:p w14:paraId="1FCB173A" w14:textId="77777777" w:rsidR="00867217" w:rsidRDefault="00A9288B">
      <w:pPr>
        <w:pStyle w:val="Akapitzlist"/>
        <w:numPr>
          <w:ilvl w:val="0"/>
          <w:numId w:val="3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Wnioski</w:t>
      </w:r>
      <w:r>
        <w:rPr>
          <w:spacing w:val="-5"/>
          <w:sz w:val="24"/>
        </w:rPr>
        <w:t xml:space="preserve"> </w:t>
      </w:r>
      <w:r>
        <w:rPr>
          <w:sz w:val="24"/>
        </w:rPr>
        <w:t>podlegają</w:t>
      </w:r>
      <w:r>
        <w:rPr>
          <w:spacing w:val="-1"/>
          <w:sz w:val="24"/>
        </w:rPr>
        <w:t xml:space="preserve"> </w:t>
      </w:r>
      <w:r>
        <w:rPr>
          <w:sz w:val="24"/>
        </w:rPr>
        <w:t>ocenie</w:t>
      </w:r>
      <w:r>
        <w:rPr>
          <w:spacing w:val="-4"/>
          <w:sz w:val="24"/>
        </w:rPr>
        <w:t xml:space="preserve"> </w:t>
      </w:r>
      <w:r>
        <w:rPr>
          <w:sz w:val="24"/>
        </w:rPr>
        <w:t>formalnej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ocenie</w:t>
      </w:r>
      <w:r>
        <w:rPr>
          <w:spacing w:val="-2"/>
          <w:sz w:val="24"/>
        </w:rPr>
        <w:t xml:space="preserve"> merytorycznej.</w:t>
      </w:r>
    </w:p>
    <w:p w14:paraId="4D46E17D" w14:textId="77777777" w:rsidR="00867217" w:rsidRDefault="00A9288B">
      <w:pPr>
        <w:pStyle w:val="Akapitzlist"/>
        <w:numPr>
          <w:ilvl w:val="0"/>
          <w:numId w:val="3"/>
        </w:numPr>
        <w:tabs>
          <w:tab w:val="left" w:pos="720"/>
        </w:tabs>
        <w:spacing w:before="43" w:line="276" w:lineRule="auto"/>
        <w:ind w:right="356"/>
        <w:rPr>
          <w:sz w:val="24"/>
        </w:rPr>
      </w:pPr>
      <w:r>
        <w:rPr>
          <w:sz w:val="24"/>
        </w:rPr>
        <w:t>Oceny</w:t>
      </w:r>
      <w:r>
        <w:rPr>
          <w:spacing w:val="40"/>
          <w:sz w:val="24"/>
        </w:rPr>
        <w:t xml:space="preserve"> </w:t>
      </w:r>
      <w:r>
        <w:rPr>
          <w:sz w:val="24"/>
        </w:rPr>
        <w:t>formalnej</w:t>
      </w:r>
      <w:r>
        <w:rPr>
          <w:spacing w:val="40"/>
          <w:sz w:val="24"/>
        </w:rPr>
        <w:t xml:space="preserve"> </w:t>
      </w:r>
      <w:r>
        <w:rPr>
          <w:sz w:val="24"/>
        </w:rPr>
        <w:t>wniosków</w:t>
      </w:r>
      <w:r>
        <w:rPr>
          <w:spacing w:val="40"/>
          <w:sz w:val="24"/>
        </w:rPr>
        <w:t xml:space="preserve"> </w:t>
      </w:r>
      <w:r>
        <w:rPr>
          <w:sz w:val="24"/>
        </w:rPr>
        <w:t>dokonuje</w:t>
      </w:r>
      <w:r>
        <w:rPr>
          <w:spacing w:val="40"/>
          <w:sz w:val="24"/>
        </w:rPr>
        <w:t xml:space="preserve"> </w:t>
      </w:r>
      <w:r>
        <w:rPr>
          <w:sz w:val="24"/>
        </w:rPr>
        <w:t>Biuro</w:t>
      </w:r>
      <w:r>
        <w:rPr>
          <w:spacing w:val="40"/>
          <w:sz w:val="24"/>
        </w:rPr>
        <w:t xml:space="preserve"> </w:t>
      </w:r>
      <w:r>
        <w:rPr>
          <w:sz w:val="24"/>
        </w:rPr>
        <w:t>Uniwersytetu</w:t>
      </w:r>
      <w:r>
        <w:rPr>
          <w:spacing w:val="40"/>
          <w:sz w:val="24"/>
        </w:rPr>
        <w:t xml:space="preserve"> </w:t>
      </w:r>
      <w:r>
        <w:rPr>
          <w:sz w:val="24"/>
        </w:rPr>
        <w:t>Europejskiego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Projektów Międzynarodowych. W ocenie bierze się pod uwagę:</w:t>
      </w:r>
    </w:p>
    <w:p w14:paraId="334554F3" w14:textId="77777777" w:rsidR="00867217" w:rsidRDefault="00A9288B">
      <w:pPr>
        <w:pStyle w:val="Akapitzlist"/>
        <w:numPr>
          <w:ilvl w:val="1"/>
          <w:numId w:val="3"/>
        </w:numPr>
        <w:tabs>
          <w:tab w:val="left" w:pos="720"/>
        </w:tabs>
        <w:spacing w:line="272" w:lineRule="exact"/>
        <w:jc w:val="left"/>
        <w:rPr>
          <w:sz w:val="24"/>
        </w:rPr>
      </w:pPr>
      <w:r>
        <w:rPr>
          <w:sz w:val="24"/>
        </w:rPr>
        <w:t>ocenę</w:t>
      </w:r>
      <w:r>
        <w:rPr>
          <w:spacing w:val="-6"/>
          <w:sz w:val="24"/>
        </w:rPr>
        <w:t xml:space="preserve"> </w:t>
      </w:r>
      <w:r>
        <w:rPr>
          <w:sz w:val="24"/>
        </w:rPr>
        <w:t>kompletności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wniosku;</w:t>
      </w:r>
    </w:p>
    <w:p w14:paraId="05D8AE45" w14:textId="77777777" w:rsidR="00867217" w:rsidRDefault="00A9288B">
      <w:pPr>
        <w:pStyle w:val="Akapitzlist"/>
        <w:numPr>
          <w:ilvl w:val="1"/>
          <w:numId w:val="3"/>
        </w:numPr>
        <w:tabs>
          <w:tab w:val="left" w:pos="716"/>
          <w:tab w:val="left" w:pos="720"/>
        </w:tabs>
        <w:spacing w:before="43" w:line="278" w:lineRule="auto"/>
        <w:ind w:right="364"/>
        <w:rPr>
          <w:sz w:val="24"/>
        </w:rPr>
      </w:pPr>
      <w:r>
        <w:rPr>
          <w:sz w:val="24"/>
        </w:rPr>
        <w:t>ocenę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czy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wniosek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spełnia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wszystkie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wymagania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przedstawione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Regulaminie i ogłoszeniu o Konkursie;</w:t>
      </w:r>
    </w:p>
    <w:p w14:paraId="64A24530" w14:textId="77777777" w:rsidR="00867217" w:rsidRDefault="00A9288B">
      <w:pPr>
        <w:pStyle w:val="Akapitzlist"/>
        <w:numPr>
          <w:ilvl w:val="1"/>
          <w:numId w:val="3"/>
        </w:numPr>
        <w:tabs>
          <w:tab w:val="left" w:pos="716"/>
          <w:tab w:val="left" w:pos="720"/>
        </w:tabs>
        <w:spacing w:line="276" w:lineRule="auto"/>
        <w:ind w:right="361"/>
        <w:rPr>
          <w:sz w:val="24"/>
        </w:rPr>
      </w:pPr>
      <w:r>
        <w:rPr>
          <w:sz w:val="24"/>
        </w:rPr>
        <w:t>ocenę czy planowane wydatki przedstawione we wniosku są zgodne z zasa</w:t>
      </w:r>
      <w:r>
        <w:rPr>
          <w:sz w:val="24"/>
        </w:rPr>
        <w:t>dami określonymi w Regulaminie.</w:t>
      </w:r>
    </w:p>
    <w:p w14:paraId="40451E26" w14:textId="77777777" w:rsidR="00867217" w:rsidRDefault="00A9288B">
      <w:pPr>
        <w:pStyle w:val="Akapitzlist"/>
        <w:numPr>
          <w:ilvl w:val="0"/>
          <w:numId w:val="3"/>
        </w:numPr>
        <w:tabs>
          <w:tab w:val="left" w:pos="720"/>
        </w:tabs>
        <w:spacing w:line="278" w:lineRule="auto"/>
        <w:ind w:right="361"/>
        <w:rPr>
          <w:sz w:val="24"/>
        </w:rPr>
      </w:pPr>
      <w:r>
        <w:rPr>
          <w:sz w:val="24"/>
        </w:rPr>
        <w:t>Do oceny merytorycznej mogą zostać skierowane wnioski, które uzyskały pozytywną oceną formalną.</w:t>
      </w:r>
    </w:p>
    <w:p w14:paraId="36A27E3C" w14:textId="77777777" w:rsidR="00867217" w:rsidRDefault="00A9288B">
      <w:pPr>
        <w:pStyle w:val="Akapitzlist"/>
        <w:numPr>
          <w:ilvl w:val="0"/>
          <w:numId w:val="3"/>
        </w:numPr>
        <w:tabs>
          <w:tab w:val="left" w:pos="720"/>
        </w:tabs>
        <w:spacing w:line="276" w:lineRule="auto"/>
        <w:ind w:right="357"/>
        <w:rPr>
          <w:sz w:val="24"/>
        </w:rPr>
      </w:pPr>
      <w:r>
        <w:rPr>
          <w:sz w:val="24"/>
        </w:rPr>
        <w:t xml:space="preserve">Wniosek może zostać odrzucony ze względów formalnych również na etapie oceny </w:t>
      </w:r>
      <w:r>
        <w:rPr>
          <w:spacing w:val="-2"/>
          <w:sz w:val="24"/>
        </w:rPr>
        <w:t>merytorycznej.</w:t>
      </w:r>
    </w:p>
    <w:p w14:paraId="12D182E4" w14:textId="77777777" w:rsidR="00867217" w:rsidRDefault="00A9288B">
      <w:pPr>
        <w:pStyle w:val="Akapitzlist"/>
        <w:numPr>
          <w:ilvl w:val="0"/>
          <w:numId w:val="3"/>
        </w:numPr>
        <w:tabs>
          <w:tab w:val="left" w:pos="720"/>
        </w:tabs>
        <w:spacing w:line="276" w:lineRule="auto"/>
        <w:ind w:right="355"/>
        <w:rPr>
          <w:sz w:val="24"/>
        </w:rPr>
      </w:pPr>
      <w:r>
        <w:rPr>
          <w:sz w:val="24"/>
        </w:rPr>
        <w:t>Merytorycznej oceny wniosków aplikacyjnych dokonuje Komisja powołana do tego celu przez Rektora Politechniki Koszalińskiej. W skład Komisji wchodzą Prorektor ds. Na</w:t>
      </w:r>
      <w:r>
        <w:rPr>
          <w:sz w:val="24"/>
        </w:rPr>
        <w:t>uki, Prorektor ds. Kształcenia, pracownik badawczo-dydaktyczny lub badawczy, posiadający co najmniej stopień doktora habilitowanego, wskazany przez Rektora Politechniki Koszalińskiej. Prorektor ds. Nauki oraz Prorektor ds. Kształcenia mogą wskazać swoich p</w:t>
      </w:r>
      <w:r>
        <w:rPr>
          <w:sz w:val="24"/>
        </w:rPr>
        <w:t>rzedstawicieli pośród pracowników badawczych i badawczo-dydaktycznych posiadających co najmniej stopień doktora habilitowanego.</w:t>
      </w:r>
    </w:p>
    <w:p w14:paraId="0A97160F" w14:textId="77777777" w:rsidR="00867217" w:rsidRDefault="00A9288B">
      <w:pPr>
        <w:pStyle w:val="Akapitzlist"/>
        <w:numPr>
          <w:ilvl w:val="0"/>
          <w:numId w:val="3"/>
        </w:numPr>
        <w:tabs>
          <w:tab w:val="left" w:pos="720"/>
        </w:tabs>
        <w:spacing w:line="276" w:lineRule="auto"/>
        <w:ind w:right="357"/>
        <w:rPr>
          <w:sz w:val="24"/>
        </w:rPr>
      </w:pPr>
      <w:r>
        <w:rPr>
          <w:sz w:val="24"/>
        </w:rPr>
        <w:t>W przypadku wniosku, którego autorami jest jeden z członków Komisji lub członek Komisji</w:t>
      </w:r>
      <w:r>
        <w:rPr>
          <w:spacing w:val="-6"/>
          <w:sz w:val="24"/>
        </w:rPr>
        <w:t xml:space="preserve"> </w:t>
      </w:r>
      <w:r>
        <w:rPr>
          <w:sz w:val="24"/>
        </w:rPr>
        <w:t>należy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zespołu</w:t>
      </w:r>
      <w:r>
        <w:rPr>
          <w:spacing w:val="-7"/>
          <w:sz w:val="24"/>
        </w:rPr>
        <w:t xml:space="preserve"> </w:t>
      </w:r>
      <w:r>
        <w:rPr>
          <w:sz w:val="24"/>
        </w:rPr>
        <w:t>badawczego,</w:t>
      </w:r>
      <w:r>
        <w:rPr>
          <w:spacing w:val="-6"/>
          <w:sz w:val="24"/>
        </w:rPr>
        <w:t xml:space="preserve"> </w:t>
      </w:r>
      <w:r>
        <w:rPr>
          <w:sz w:val="24"/>
        </w:rPr>
        <w:t>którego</w:t>
      </w:r>
      <w:r>
        <w:rPr>
          <w:spacing w:val="-6"/>
          <w:sz w:val="24"/>
        </w:rPr>
        <w:t xml:space="preserve"> </w:t>
      </w:r>
      <w:r>
        <w:rPr>
          <w:sz w:val="24"/>
        </w:rPr>
        <w:t>wn</w:t>
      </w:r>
      <w:r>
        <w:rPr>
          <w:sz w:val="24"/>
        </w:rPr>
        <w:t>iosek</w:t>
      </w:r>
      <w:r>
        <w:rPr>
          <w:spacing w:val="-9"/>
          <w:sz w:val="24"/>
        </w:rPr>
        <w:t xml:space="preserve"> </w:t>
      </w:r>
      <w:r>
        <w:rPr>
          <w:sz w:val="24"/>
        </w:rPr>
        <w:t>dotyczy,</w:t>
      </w:r>
      <w:r>
        <w:rPr>
          <w:spacing w:val="-6"/>
          <w:sz w:val="24"/>
        </w:rPr>
        <w:t xml:space="preserve"> </w:t>
      </w:r>
      <w:r>
        <w:rPr>
          <w:sz w:val="24"/>
        </w:rPr>
        <w:t>Rektor</w:t>
      </w:r>
      <w:r>
        <w:rPr>
          <w:spacing w:val="-9"/>
          <w:sz w:val="24"/>
        </w:rPr>
        <w:t xml:space="preserve"> </w:t>
      </w:r>
      <w:r>
        <w:rPr>
          <w:sz w:val="24"/>
        </w:rPr>
        <w:t>wskazuje</w:t>
      </w:r>
      <w:r>
        <w:rPr>
          <w:spacing w:val="-9"/>
          <w:sz w:val="24"/>
        </w:rPr>
        <w:t xml:space="preserve"> </w:t>
      </w:r>
      <w:r>
        <w:rPr>
          <w:sz w:val="24"/>
        </w:rPr>
        <w:t>osobę lub osoby do oceny wniosku.</w:t>
      </w:r>
    </w:p>
    <w:p w14:paraId="6135FDE3" w14:textId="77777777" w:rsidR="00867217" w:rsidRDefault="00A9288B">
      <w:pPr>
        <w:pStyle w:val="Akapitzlist"/>
        <w:numPr>
          <w:ilvl w:val="0"/>
          <w:numId w:val="3"/>
        </w:numPr>
        <w:tabs>
          <w:tab w:val="left" w:pos="720"/>
        </w:tabs>
        <w:spacing w:line="276" w:lineRule="auto"/>
        <w:ind w:right="366"/>
        <w:rPr>
          <w:sz w:val="24"/>
        </w:rPr>
      </w:pPr>
      <w:r>
        <w:rPr>
          <w:sz w:val="24"/>
        </w:rPr>
        <w:t>Ocena</w:t>
      </w:r>
      <w:r>
        <w:rPr>
          <w:spacing w:val="33"/>
          <w:sz w:val="24"/>
        </w:rPr>
        <w:t xml:space="preserve"> </w:t>
      </w:r>
      <w:r>
        <w:rPr>
          <w:sz w:val="24"/>
        </w:rPr>
        <w:t>merytoryczna przeprowadzona</w:t>
      </w:r>
      <w:r>
        <w:rPr>
          <w:spacing w:val="33"/>
          <w:sz w:val="24"/>
        </w:rPr>
        <w:t xml:space="preserve"> </w:t>
      </w:r>
      <w:r>
        <w:rPr>
          <w:sz w:val="24"/>
        </w:rPr>
        <w:t>jest</w:t>
      </w:r>
      <w:r>
        <w:rPr>
          <w:spacing w:val="32"/>
          <w:sz w:val="24"/>
        </w:rPr>
        <w:t xml:space="preserve"> </w:t>
      </w:r>
      <w:r>
        <w:rPr>
          <w:sz w:val="24"/>
        </w:rPr>
        <w:t>wg karty oceny,</w:t>
      </w:r>
      <w:r>
        <w:rPr>
          <w:spacing w:val="33"/>
          <w:sz w:val="24"/>
        </w:rPr>
        <w:t xml:space="preserve"> </w:t>
      </w:r>
      <w:r>
        <w:rPr>
          <w:sz w:val="24"/>
        </w:rPr>
        <w:t>stanowiącej</w:t>
      </w:r>
      <w:r>
        <w:rPr>
          <w:spacing w:val="34"/>
          <w:sz w:val="24"/>
        </w:rPr>
        <w:t xml:space="preserve"> </w:t>
      </w:r>
      <w:r>
        <w:rPr>
          <w:sz w:val="24"/>
        </w:rPr>
        <w:t>Załącznik</w:t>
      </w:r>
      <w:r>
        <w:rPr>
          <w:spacing w:val="32"/>
          <w:sz w:val="24"/>
        </w:rPr>
        <w:t xml:space="preserve"> </w:t>
      </w:r>
      <w:r>
        <w:rPr>
          <w:sz w:val="24"/>
        </w:rPr>
        <w:t>nr 1 do niniejszego Regulaminu.</w:t>
      </w:r>
    </w:p>
    <w:p w14:paraId="6F59CF65" w14:textId="77777777" w:rsidR="00867217" w:rsidRDefault="00A9288B">
      <w:pPr>
        <w:pStyle w:val="Akapitzlist"/>
        <w:numPr>
          <w:ilvl w:val="0"/>
          <w:numId w:val="3"/>
        </w:numPr>
        <w:tabs>
          <w:tab w:val="left" w:pos="720"/>
        </w:tabs>
        <w:spacing w:line="278" w:lineRule="auto"/>
        <w:ind w:right="363"/>
        <w:rPr>
          <w:sz w:val="24"/>
        </w:rPr>
      </w:pPr>
      <w:r>
        <w:rPr>
          <w:sz w:val="24"/>
        </w:rPr>
        <w:t>Komisja</w:t>
      </w:r>
      <w:r>
        <w:rPr>
          <w:spacing w:val="40"/>
          <w:sz w:val="24"/>
        </w:rPr>
        <w:t xml:space="preserve">  </w:t>
      </w:r>
      <w:r>
        <w:rPr>
          <w:sz w:val="24"/>
        </w:rPr>
        <w:t>może</w:t>
      </w:r>
      <w:r>
        <w:rPr>
          <w:spacing w:val="40"/>
          <w:sz w:val="24"/>
        </w:rPr>
        <w:t xml:space="preserve">  </w:t>
      </w:r>
      <w:r>
        <w:rPr>
          <w:sz w:val="24"/>
        </w:rPr>
        <w:t>zwrócić</w:t>
      </w:r>
      <w:r>
        <w:rPr>
          <w:spacing w:val="40"/>
          <w:sz w:val="24"/>
        </w:rPr>
        <w:t xml:space="preserve">  </w:t>
      </w:r>
      <w:r>
        <w:rPr>
          <w:sz w:val="24"/>
        </w:rPr>
        <w:t>wniosek</w:t>
      </w:r>
      <w:r>
        <w:rPr>
          <w:spacing w:val="40"/>
          <w:sz w:val="24"/>
        </w:rPr>
        <w:t xml:space="preserve">  </w:t>
      </w:r>
      <w:r>
        <w:rPr>
          <w:sz w:val="24"/>
        </w:rPr>
        <w:t>do</w:t>
      </w:r>
      <w:r>
        <w:rPr>
          <w:spacing w:val="40"/>
          <w:sz w:val="24"/>
        </w:rPr>
        <w:t xml:space="preserve">  </w:t>
      </w:r>
      <w:r>
        <w:rPr>
          <w:sz w:val="24"/>
        </w:rPr>
        <w:t>uzupełnienia</w:t>
      </w:r>
      <w:r>
        <w:rPr>
          <w:spacing w:val="40"/>
          <w:sz w:val="24"/>
        </w:rPr>
        <w:t xml:space="preserve">  </w:t>
      </w:r>
      <w:r>
        <w:rPr>
          <w:sz w:val="24"/>
        </w:rPr>
        <w:t>lub</w:t>
      </w:r>
      <w:r>
        <w:rPr>
          <w:spacing w:val="40"/>
          <w:sz w:val="24"/>
        </w:rPr>
        <w:t xml:space="preserve">  </w:t>
      </w:r>
      <w:r>
        <w:rPr>
          <w:sz w:val="24"/>
        </w:rPr>
        <w:t>poprosić</w:t>
      </w:r>
      <w:r>
        <w:rPr>
          <w:spacing w:val="40"/>
          <w:sz w:val="24"/>
        </w:rPr>
        <w:t xml:space="preserve">  </w:t>
      </w:r>
      <w:r>
        <w:rPr>
          <w:sz w:val="24"/>
        </w:rPr>
        <w:t>wnioskodawcę o wyjaśnienia.</w:t>
      </w:r>
    </w:p>
    <w:p w14:paraId="63763F0A" w14:textId="77777777" w:rsidR="00867217" w:rsidRDefault="00A9288B">
      <w:pPr>
        <w:pStyle w:val="Akapitzlist"/>
        <w:numPr>
          <w:ilvl w:val="0"/>
          <w:numId w:val="3"/>
        </w:numPr>
        <w:tabs>
          <w:tab w:val="left" w:pos="720"/>
        </w:tabs>
        <w:spacing w:line="276" w:lineRule="auto"/>
        <w:ind w:right="362"/>
        <w:rPr>
          <w:sz w:val="24"/>
        </w:rPr>
      </w:pPr>
      <w:r>
        <w:rPr>
          <w:sz w:val="24"/>
        </w:rPr>
        <w:t xml:space="preserve">Komisja tworzy listę rankingową. Wnioskodawcy informowani są o wynikach naboru </w:t>
      </w:r>
      <w:r>
        <w:rPr>
          <w:spacing w:val="-2"/>
          <w:sz w:val="24"/>
        </w:rPr>
        <w:t>indywidualnie.</w:t>
      </w:r>
    </w:p>
    <w:p w14:paraId="4A5D4B75" w14:textId="77777777" w:rsidR="00867217" w:rsidRDefault="00A9288B">
      <w:pPr>
        <w:pStyle w:val="Akapitzlist"/>
        <w:numPr>
          <w:ilvl w:val="0"/>
          <w:numId w:val="3"/>
        </w:numPr>
        <w:tabs>
          <w:tab w:val="left" w:pos="719"/>
        </w:tabs>
        <w:spacing w:line="272" w:lineRule="exact"/>
        <w:ind w:left="719" w:hanging="359"/>
        <w:rPr>
          <w:sz w:val="24"/>
        </w:rPr>
      </w:pPr>
      <w:r>
        <w:rPr>
          <w:sz w:val="24"/>
        </w:rPr>
        <w:t>Ocena</w:t>
      </w:r>
      <w:r>
        <w:rPr>
          <w:spacing w:val="-3"/>
          <w:sz w:val="24"/>
        </w:rPr>
        <w:t xml:space="preserve"> </w:t>
      </w:r>
      <w:r>
        <w:rPr>
          <w:sz w:val="24"/>
        </w:rPr>
        <w:t>Komisji</w:t>
      </w:r>
      <w:r>
        <w:rPr>
          <w:spacing w:val="-3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ostateczna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4"/>
          <w:sz w:val="24"/>
        </w:rPr>
        <w:t xml:space="preserve"> </w:t>
      </w:r>
      <w:r>
        <w:rPr>
          <w:sz w:val="24"/>
        </w:rPr>
        <w:t>podlega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odwołaniu.</w:t>
      </w:r>
    </w:p>
    <w:p w14:paraId="7824A5C3" w14:textId="77777777" w:rsidR="00867217" w:rsidRDefault="00867217">
      <w:pPr>
        <w:pStyle w:val="Akapitzlist"/>
        <w:spacing w:line="272" w:lineRule="exact"/>
        <w:rPr>
          <w:sz w:val="24"/>
        </w:rPr>
        <w:sectPr w:rsidR="00867217">
          <w:pgSz w:w="12240" w:h="15840"/>
          <w:pgMar w:top="1360" w:right="1080" w:bottom="1820" w:left="1440" w:header="0" w:footer="1630" w:gutter="0"/>
          <w:cols w:space="708"/>
        </w:sectPr>
      </w:pPr>
    </w:p>
    <w:p w14:paraId="30F81703" w14:textId="77777777" w:rsidR="00867217" w:rsidRDefault="00A9288B">
      <w:pPr>
        <w:spacing w:before="79"/>
        <w:ind w:right="356"/>
        <w:jc w:val="center"/>
        <w:rPr>
          <w:b/>
          <w:sz w:val="24"/>
        </w:rPr>
      </w:pPr>
      <w:r>
        <w:rPr>
          <w:b/>
          <w:sz w:val="24"/>
        </w:rPr>
        <w:lastRenderedPageBreak/>
        <w:t>§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Rozliczenie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projektu</w:t>
      </w:r>
    </w:p>
    <w:p w14:paraId="38979A98" w14:textId="77777777" w:rsidR="00867217" w:rsidRDefault="00867217">
      <w:pPr>
        <w:pStyle w:val="Tekstpodstawowy"/>
        <w:spacing w:before="82"/>
        <w:ind w:left="0" w:firstLine="0"/>
        <w:rPr>
          <w:b/>
        </w:rPr>
      </w:pPr>
    </w:p>
    <w:p w14:paraId="2B127E28" w14:textId="77777777" w:rsidR="00867217" w:rsidRDefault="00A9288B">
      <w:pPr>
        <w:pStyle w:val="Akapitzlist"/>
        <w:numPr>
          <w:ilvl w:val="0"/>
          <w:numId w:val="2"/>
        </w:numPr>
        <w:tabs>
          <w:tab w:val="left" w:pos="720"/>
        </w:tabs>
        <w:spacing w:line="278" w:lineRule="auto"/>
        <w:ind w:right="354"/>
        <w:rPr>
          <w:sz w:val="24"/>
        </w:rPr>
      </w:pP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zakończeniu</w:t>
      </w:r>
      <w:r>
        <w:rPr>
          <w:spacing w:val="-9"/>
          <w:sz w:val="24"/>
        </w:rPr>
        <w:t xml:space="preserve"> </w:t>
      </w:r>
      <w:r>
        <w:rPr>
          <w:sz w:val="24"/>
        </w:rPr>
        <w:t>projektu</w:t>
      </w:r>
      <w:r>
        <w:rPr>
          <w:spacing w:val="-9"/>
          <w:sz w:val="24"/>
        </w:rPr>
        <w:t xml:space="preserve"> </w:t>
      </w:r>
      <w:r>
        <w:rPr>
          <w:sz w:val="24"/>
        </w:rPr>
        <w:t>wnioskodawca</w:t>
      </w:r>
      <w:r>
        <w:rPr>
          <w:spacing w:val="-11"/>
          <w:sz w:val="24"/>
        </w:rPr>
        <w:t xml:space="preserve"> </w:t>
      </w:r>
      <w:r>
        <w:rPr>
          <w:sz w:val="24"/>
        </w:rPr>
        <w:t>wypełnia</w:t>
      </w:r>
      <w:r>
        <w:rPr>
          <w:spacing w:val="-8"/>
          <w:sz w:val="24"/>
        </w:rPr>
        <w:t xml:space="preserve"> </w:t>
      </w:r>
      <w:r>
        <w:rPr>
          <w:sz w:val="24"/>
        </w:rPr>
        <w:t>Kartę</w:t>
      </w:r>
      <w:r>
        <w:rPr>
          <w:spacing w:val="-12"/>
          <w:sz w:val="24"/>
        </w:rPr>
        <w:t xml:space="preserve"> </w:t>
      </w:r>
      <w:r>
        <w:rPr>
          <w:sz w:val="24"/>
        </w:rPr>
        <w:t>Projektu,</w:t>
      </w:r>
      <w:r>
        <w:rPr>
          <w:spacing w:val="-9"/>
          <w:sz w:val="24"/>
        </w:rPr>
        <w:t xml:space="preserve"> </w:t>
      </w:r>
      <w:r>
        <w:rPr>
          <w:sz w:val="24"/>
        </w:rPr>
        <w:t>która</w:t>
      </w:r>
      <w:r>
        <w:rPr>
          <w:spacing w:val="-13"/>
          <w:sz w:val="24"/>
        </w:rPr>
        <w:t xml:space="preserve"> </w:t>
      </w:r>
      <w:r>
        <w:rPr>
          <w:sz w:val="24"/>
        </w:rPr>
        <w:t>stanowi</w:t>
      </w:r>
      <w:r>
        <w:rPr>
          <w:spacing w:val="-9"/>
          <w:sz w:val="24"/>
        </w:rPr>
        <w:t xml:space="preserve"> </w:t>
      </w:r>
      <w:r>
        <w:rPr>
          <w:sz w:val="24"/>
        </w:rPr>
        <w:t>Załącznik nr 2 do niniejszego Regulaminu.</w:t>
      </w:r>
    </w:p>
    <w:p w14:paraId="7F7E7C33" w14:textId="77777777" w:rsidR="00867217" w:rsidRDefault="00A9288B">
      <w:pPr>
        <w:pStyle w:val="Akapitzlist"/>
        <w:numPr>
          <w:ilvl w:val="0"/>
          <w:numId w:val="2"/>
        </w:numPr>
        <w:tabs>
          <w:tab w:val="left" w:pos="720"/>
        </w:tabs>
        <w:spacing w:line="276" w:lineRule="auto"/>
        <w:ind w:right="351"/>
        <w:rPr>
          <w:sz w:val="24"/>
        </w:rPr>
      </w:pPr>
      <w:r>
        <w:rPr>
          <w:sz w:val="24"/>
        </w:rPr>
        <w:t>Projekt</w:t>
      </w:r>
      <w:r>
        <w:rPr>
          <w:spacing w:val="-7"/>
          <w:sz w:val="24"/>
        </w:rPr>
        <w:t xml:space="preserve"> </w:t>
      </w:r>
      <w:r>
        <w:rPr>
          <w:sz w:val="24"/>
        </w:rPr>
        <w:t>uznaje</w:t>
      </w:r>
      <w:r>
        <w:rPr>
          <w:spacing w:val="-8"/>
          <w:sz w:val="24"/>
        </w:rPr>
        <w:t xml:space="preserve"> </w:t>
      </w:r>
      <w:r>
        <w:rPr>
          <w:sz w:val="24"/>
        </w:rPr>
        <w:t>się</w:t>
      </w:r>
      <w:r>
        <w:rPr>
          <w:spacing w:val="-8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r>
        <w:rPr>
          <w:sz w:val="24"/>
        </w:rPr>
        <w:t>zakończony</w:t>
      </w:r>
      <w:r>
        <w:rPr>
          <w:spacing w:val="-12"/>
          <w:sz w:val="24"/>
        </w:rPr>
        <w:t xml:space="preserve"> </w:t>
      </w:r>
      <w:r>
        <w:rPr>
          <w:sz w:val="24"/>
        </w:rPr>
        <w:t>pomyślnie,</w:t>
      </w:r>
      <w:r>
        <w:rPr>
          <w:spacing w:val="-8"/>
          <w:sz w:val="24"/>
        </w:rPr>
        <w:t xml:space="preserve"> </w:t>
      </w:r>
      <w:r>
        <w:rPr>
          <w:sz w:val="24"/>
        </w:rPr>
        <w:t>jeśli</w:t>
      </w:r>
      <w:r>
        <w:rPr>
          <w:spacing w:val="-6"/>
          <w:sz w:val="24"/>
        </w:rPr>
        <w:t xml:space="preserve"> </w:t>
      </w:r>
      <w:r>
        <w:rPr>
          <w:sz w:val="24"/>
        </w:rPr>
        <w:t>został</w:t>
      </w:r>
      <w:r>
        <w:rPr>
          <w:spacing w:val="-8"/>
          <w:sz w:val="24"/>
        </w:rPr>
        <w:t xml:space="preserve"> </w:t>
      </w:r>
      <w:r>
        <w:rPr>
          <w:sz w:val="24"/>
        </w:rPr>
        <w:t>osiągnięty</w:t>
      </w:r>
      <w:r>
        <w:rPr>
          <w:spacing w:val="-10"/>
          <w:sz w:val="24"/>
        </w:rPr>
        <w:t xml:space="preserve"> </w:t>
      </w:r>
      <w:r>
        <w:rPr>
          <w:sz w:val="24"/>
        </w:rPr>
        <w:t>cel</w:t>
      </w:r>
      <w:r>
        <w:rPr>
          <w:spacing w:val="-8"/>
          <w:sz w:val="24"/>
        </w:rPr>
        <w:t xml:space="preserve"> </w:t>
      </w:r>
      <w:r>
        <w:rPr>
          <w:sz w:val="24"/>
        </w:rPr>
        <w:t>projektu,</w:t>
      </w:r>
      <w:r>
        <w:rPr>
          <w:spacing w:val="-7"/>
          <w:sz w:val="24"/>
        </w:rPr>
        <w:t xml:space="preserve"> </w:t>
      </w:r>
      <w:r>
        <w:rPr>
          <w:sz w:val="24"/>
        </w:rPr>
        <w:t>wskazany przez wnioskodawcę w formularzu.</w:t>
      </w:r>
    </w:p>
    <w:p w14:paraId="326FAF28" w14:textId="77777777" w:rsidR="00867217" w:rsidRDefault="00A9288B">
      <w:pPr>
        <w:pStyle w:val="Akapitzlist"/>
        <w:numPr>
          <w:ilvl w:val="0"/>
          <w:numId w:val="2"/>
        </w:numPr>
        <w:tabs>
          <w:tab w:val="left" w:pos="720"/>
        </w:tabs>
        <w:spacing w:line="276" w:lineRule="auto"/>
        <w:ind w:right="357"/>
        <w:rPr>
          <w:sz w:val="24"/>
        </w:rPr>
      </w:pPr>
      <w:r>
        <w:rPr>
          <w:sz w:val="24"/>
        </w:rPr>
        <w:t>W trakcie trwania projektu Komisja lub</w:t>
      </w:r>
      <w:r>
        <w:rPr>
          <w:sz w:val="24"/>
        </w:rPr>
        <w:t xml:space="preserve"> Biuro Uniwersytetu Europejskiego i Projektów Międzynarodowych ma</w:t>
      </w:r>
      <w:r>
        <w:rPr>
          <w:spacing w:val="-2"/>
          <w:sz w:val="24"/>
        </w:rPr>
        <w:t xml:space="preserve"> </w:t>
      </w:r>
      <w:r>
        <w:rPr>
          <w:sz w:val="24"/>
        </w:rPr>
        <w:t>prawo</w:t>
      </w:r>
      <w:r>
        <w:rPr>
          <w:spacing w:val="-1"/>
          <w:sz w:val="24"/>
        </w:rPr>
        <w:t xml:space="preserve"> </w:t>
      </w:r>
      <w:r>
        <w:rPr>
          <w:sz w:val="24"/>
        </w:rPr>
        <w:t>wystosować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zapytanie </w:t>
      </w:r>
      <w:proofErr w:type="spellStart"/>
      <w:r>
        <w:rPr>
          <w:sz w:val="24"/>
        </w:rPr>
        <w:t>ws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postępów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realizacji projektu. W przypadku braku widocznych postępów, Komisja ma prawo cofnąć finansowanie.</w:t>
      </w:r>
    </w:p>
    <w:p w14:paraId="019F6A7A" w14:textId="77777777" w:rsidR="00867217" w:rsidRDefault="00867217">
      <w:pPr>
        <w:pStyle w:val="Tekstpodstawowy"/>
        <w:spacing w:before="33"/>
        <w:ind w:left="0" w:firstLine="0"/>
      </w:pPr>
    </w:p>
    <w:p w14:paraId="5BC46EBC" w14:textId="77777777" w:rsidR="00867217" w:rsidRDefault="00A9288B">
      <w:pPr>
        <w:spacing w:before="1"/>
        <w:ind w:left="10" w:right="359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6 Postanowienia</w:t>
      </w:r>
      <w:r>
        <w:rPr>
          <w:b/>
          <w:spacing w:val="-2"/>
          <w:sz w:val="24"/>
        </w:rPr>
        <w:t xml:space="preserve"> końcowe</w:t>
      </w:r>
    </w:p>
    <w:p w14:paraId="19D906C8" w14:textId="77777777" w:rsidR="00867217" w:rsidRDefault="00867217">
      <w:pPr>
        <w:pStyle w:val="Tekstpodstawowy"/>
        <w:spacing w:before="86"/>
        <w:ind w:left="0" w:firstLine="0"/>
        <w:rPr>
          <w:b/>
        </w:rPr>
      </w:pPr>
    </w:p>
    <w:p w14:paraId="35E5D57D" w14:textId="77777777" w:rsidR="00867217" w:rsidRDefault="00A9288B">
      <w:pPr>
        <w:pStyle w:val="Akapitzlist"/>
        <w:numPr>
          <w:ilvl w:val="0"/>
          <w:numId w:val="1"/>
        </w:numPr>
        <w:tabs>
          <w:tab w:val="left" w:pos="720"/>
        </w:tabs>
        <w:spacing w:before="1" w:line="276" w:lineRule="auto"/>
        <w:ind w:right="356"/>
        <w:rPr>
          <w:sz w:val="24"/>
        </w:rPr>
      </w:pPr>
      <w:r>
        <w:rPr>
          <w:sz w:val="24"/>
        </w:rPr>
        <w:t>Postanowienia Regulami</w:t>
      </w:r>
      <w:r>
        <w:rPr>
          <w:sz w:val="24"/>
        </w:rPr>
        <w:t>nu stanowią podstawę do prowadzenia Konkursu, a ich interpretacja należy do Komisji.</w:t>
      </w:r>
    </w:p>
    <w:p w14:paraId="4D3BE40B" w14:textId="77777777" w:rsidR="00867217" w:rsidRDefault="00A9288B">
      <w:pPr>
        <w:pStyle w:val="Akapitzlist"/>
        <w:numPr>
          <w:ilvl w:val="0"/>
          <w:numId w:val="1"/>
        </w:numPr>
        <w:tabs>
          <w:tab w:val="left" w:pos="720"/>
        </w:tabs>
        <w:spacing w:line="278" w:lineRule="auto"/>
        <w:ind w:right="358"/>
        <w:rPr>
          <w:sz w:val="24"/>
        </w:rPr>
      </w:pPr>
      <w:r>
        <w:rPr>
          <w:sz w:val="24"/>
        </w:rPr>
        <w:t>Organizator</w:t>
      </w:r>
      <w:r>
        <w:rPr>
          <w:spacing w:val="60"/>
          <w:sz w:val="24"/>
        </w:rPr>
        <w:t xml:space="preserve"> </w:t>
      </w:r>
      <w:r>
        <w:rPr>
          <w:sz w:val="24"/>
        </w:rPr>
        <w:t>nie</w:t>
      </w:r>
      <w:r>
        <w:rPr>
          <w:spacing w:val="60"/>
          <w:sz w:val="24"/>
        </w:rPr>
        <w:t xml:space="preserve"> </w:t>
      </w:r>
      <w:r>
        <w:rPr>
          <w:sz w:val="24"/>
        </w:rPr>
        <w:t>ponosi</w:t>
      </w:r>
      <w:r>
        <w:rPr>
          <w:spacing w:val="61"/>
          <w:sz w:val="24"/>
        </w:rPr>
        <w:t xml:space="preserve"> </w:t>
      </w:r>
      <w:r>
        <w:rPr>
          <w:sz w:val="24"/>
        </w:rPr>
        <w:t>odpowiedzialności</w:t>
      </w:r>
      <w:r>
        <w:rPr>
          <w:spacing w:val="61"/>
          <w:sz w:val="24"/>
        </w:rPr>
        <w:t xml:space="preserve"> </w:t>
      </w:r>
      <w:r>
        <w:rPr>
          <w:sz w:val="24"/>
        </w:rPr>
        <w:t>za</w:t>
      </w:r>
      <w:r>
        <w:rPr>
          <w:spacing w:val="40"/>
          <w:sz w:val="24"/>
        </w:rPr>
        <w:t xml:space="preserve"> </w:t>
      </w:r>
      <w:r>
        <w:rPr>
          <w:sz w:val="24"/>
        </w:rPr>
        <w:t>zgłoszenia,</w:t>
      </w:r>
      <w:r>
        <w:rPr>
          <w:spacing w:val="60"/>
          <w:sz w:val="24"/>
        </w:rPr>
        <w:t xml:space="preserve"> </w:t>
      </w:r>
      <w:r>
        <w:rPr>
          <w:sz w:val="24"/>
        </w:rPr>
        <w:t>które</w:t>
      </w:r>
      <w:r>
        <w:rPr>
          <w:spacing w:val="59"/>
          <w:sz w:val="24"/>
        </w:rPr>
        <w:t xml:space="preserve"> </w:t>
      </w:r>
      <w:r>
        <w:rPr>
          <w:sz w:val="24"/>
        </w:rPr>
        <w:t>nie</w:t>
      </w:r>
      <w:r>
        <w:rPr>
          <w:spacing w:val="60"/>
          <w:sz w:val="24"/>
        </w:rPr>
        <w:t xml:space="preserve"> </w:t>
      </w:r>
      <w:r>
        <w:rPr>
          <w:sz w:val="24"/>
        </w:rPr>
        <w:t>dotarły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60"/>
          <w:sz w:val="24"/>
        </w:rPr>
        <w:t xml:space="preserve"> </w:t>
      </w:r>
      <w:r>
        <w:rPr>
          <w:sz w:val="24"/>
        </w:rPr>
        <w:t>niego z przyczyn od niego niezależnych.</w:t>
      </w:r>
    </w:p>
    <w:p w14:paraId="0DA8465A" w14:textId="77777777" w:rsidR="00867217" w:rsidRDefault="00A9288B">
      <w:pPr>
        <w:pStyle w:val="Akapitzlist"/>
        <w:numPr>
          <w:ilvl w:val="0"/>
          <w:numId w:val="1"/>
        </w:numPr>
        <w:tabs>
          <w:tab w:val="left" w:pos="720"/>
        </w:tabs>
        <w:spacing w:line="276" w:lineRule="auto"/>
        <w:ind w:right="362"/>
        <w:rPr>
          <w:sz w:val="24"/>
        </w:rPr>
      </w:pPr>
      <w:r>
        <w:rPr>
          <w:sz w:val="24"/>
        </w:rPr>
        <w:t>Organizator Konkursu nie ponosi odpowiedzialności za podanie nieprawdziwych danych przez</w:t>
      </w:r>
      <w:r>
        <w:rPr>
          <w:spacing w:val="40"/>
          <w:sz w:val="24"/>
        </w:rPr>
        <w:t xml:space="preserve"> </w:t>
      </w:r>
      <w:r>
        <w:rPr>
          <w:sz w:val="24"/>
        </w:rPr>
        <w:t>uczestników.</w:t>
      </w:r>
      <w:r>
        <w:rPr>
          <w:spacing w:val="40"/>
          <w:sz w:val="24"/>
        </w:rPr>
        <w:t xml:space="preserve"> </w:t>
      </w:r>
      <w:r>
        <w:rPr>
          <w:sz w:val="24"/>
        </w:rPr>
        <w:t>Podanie</w:t>
      </w:r>
      <w:r>
        <w:rPr>
          <w:spacing w:val="40"/>
          <w:sz w:val="24"/>
        </w:rPr>
        <w:t xml:space="preserve"> </w:t>
      </w:r>
      <w:r>
        <w:rPr>
          <w:sz w:val="24"/>
        </w:rPr>
        <w:t>nieprawdziwych</w:t>
      </w:r>
      <w:r>
        <w:rPr>
          <w:spacing w:val="40"/>
          <w:sz w:val="24"/>
        </w:rPr>
        <w:t xml:space="preserve"> </w:t>
      </w:r>
      <w:r>
        <w:rPr>
          <w:sz w:val="24"/>
        </w:rPr>
        <w:t>danych</w:t>
      </w:r>
      <w:r>
        <w:rPr>
          <w:spacing w:val="40"/>
          <w:sz w:val="24"/>
        </w:rPr>
        <w:t xml:space="preserve"> </w:t>
      </w:r>
      <w:r>
        <w:rPr>
          <w:sz w:val="24"/>
        </w:rPr>
        <w:t>skutkuje</w:t>
      </w:r>
      <w:r>
        <w:rPr>
          <w:spacing w:val="40"/>
          <w:sz w:val="24"/>
        </w:rPr>
        <w:t xml:space="preserve"> </w:t>
      </w:r>
      <w:r>
        <w:rPr>
          <w:sz w:val="24"/>
        </w:rPr>
        <w:t>pozbawieniem</w:t>
      </w:r>
      <w:r>
        <w:rPr>
          <w:spacing w:val="40"/>
          <w:sz w:val="24"/>
        </w:rPr>
        <w:t xml:space="preserve"> </w:t>
      </w:r>
      <w:r>
        <w:rPr>
          <w:sz w:val="24"/>
        </w:rPr>
        <w:t>prawa</w:t>
      </w:r>
      <w:r>
        <w:rPr>
          <w:spacing w:val="80"/>
          <w:sz w:val="24"/>
        </w:rPr>
        <w:t xml:space="preserve"> </w:t>
      </w:r>
      <w:r>
        <w:rPr>
          <w:sz w:val="24"/>
        </w:rPr>
        <w:t>do przyznania środków w ramach Konkursu.</w:t>
      </w:r>
    </w:p>
    <w:p w14:paraId="0B9FA1B2" w14:textId="77777777" w:rsidR="00867217" w:rsidRDefault="00A9288B">
      <w:pPr>
        <w:pStyle w:val="Akapitzlist"/>
        <w:numPr>
          <w:ilvl w:val="0"/>
          <w:numId w:val="1"/>
        </w:numPr>
        <w:tabs>
          <w:tab w:val="left" w:pos="720"/>
        </w:tabs>
        <w:spacing w:line="278" w:lineRule="auto"/>
        <w:ind w:right="362"/>
        <w:rPr>
          <w:sz w:val="24"/>
        </w:rPr>
      </w:pPr>
      <w:r>
        <w:rPr>
          <w:sz w:val="24"/>
        </w:rPr>
        <w:t>W trakcie trwania Konkursu Organizator zastrzega sobie możliwość</w:t>
      </w:r>
      <w:r>
        <w:rPr>
          <w:spacing w:val="-1"/>
          <w:sz w:val="24"/>
        </w:rPr>
        <w:t xml:space="preserve"> </w:t>
      </w:r>
      <w:r>
        <w:rPr>
          <w:sz w:val="24"/>
        </w:rPr>
        <w:t>zmiany</w:t>
      </w:r>
      <w:r>
        <w:rPr>
          <w:spacing w:val="-2"/>
          <w:sz w:val="24"/>
        </w:rPr>
        <w:t xml:space="preserve"> </w:t>
      </w:r>
      <w:r>
        <w:rPr>
          <w:sz w:val="24"/>
        </w:rPr>
        <w:t>postanowień Regulaminu w każdym czasie.</w:t>
      </w:r>
    </w:p>
    <w:p w14:paraId="060AE995" w14:textId="77777777" w:rsidR="00867217" w:rsidRDefault="00A9288B">
      <w:pPr>
        <w:pStyle w:val="Akapitzlist"/>
        <w:numPr>
          <w:ilvl w:val="0"/>
          <w:numId w:val="1"/>
        </w:numPr>
        <w:tabs>
          <w:tab w:val="left" w:pos="720"/>
        </w:tabs>
        <w:spacing w:line="276" w:lineRule="auto"/>
        <w:ind w:right="354"/>
        <w:rPr>
          <w:sz w:val="24"/>
        </w:rPr>
      </w:pPr>
      <w:r>
        <w:rPr>
          <w:sz w:val="24"/>
        </w:rPr>
        <w:t>W sprawach nieuregulowanych w Regulaminie Konkursu mają zastosowanie przepisy powszechnie obowiązującego prawa polskiego, jak również obowiązują</w:t>
      </w:r>
      <w:r>
        <w:rPr>
          <w:sz w:val="24"/>
        </w:rPr>
        <w:t>ce akty wewnętrzne Politechniki Koszalińskiej.</w:t>
      </w:r>
    </w:p>
    <w:p w14:paraId="6BAFAA48" w14:textId="77777777" w:rsidR="00867217" w:rsidRDefault="00A9288B">
      <w:pPr>
        <w:pStyle w:val="Akapitzlist"/>
        <w:numPr>
          <w:ilvl w:val="0"/>
          <w:numId w:val="1"/>
        </w:numPr>
        <w:tabs>
          <w:tab w:val="left" w:pos="719"/>
        </w:tabs>
        <w:spacing w:line="275" w:lineRule="exact"/>
        <w:ind w:left="719" w:hanging="359"/>
        <w:rPr>
          <w:sz w:val="24"/>
        </w:rPr>
      </w:pPr>
      <w:r>
        <w:rPr>
          <w:sz w:val="24"/>
        </w:rPr>
        <w:t>Regulamin</w:t>
      </w:r>
      <w:r>
        <w:rPr>
          <w:spacing w:val="-2"/>
          <w:sz w:val="24"/>
        </w:rPr>
        <w:t xml:space="preserve"> </w:t>
      </w:r>
      <w:r>
        <w:rPr>
          <w:sz w:val="24"/>
        </w:rPr>
        <w:t>wchodzi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życie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dniem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ogłoszenia.</w:t>
      </w:r>
    </w:p>
    <w:sectPr w:rsidR="00867217">
      <w:pgSz w:w="12240" w:h="15840"/>
      <w:pgMar w:top="1360" w:right="1080" w:bottom="1820" w:left="1440" w:header="0" w:footer="16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20CE2" w14:textId="77777777" w:rsidR="00A9288B" w:rsidRDefault="00A9288B">
      <w:r>
        <w:separator/>
      </w:r>
    </w:p>
  </w:endnote>
  <w:endnote w:type="continuationSeparator" w:id="0">
    <w:p w14:paraId="17895089" w14:textId="77777777" w:rsidR="00A9288B" w:rsidRDefault="00A92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2F86F" w14:textId="77777777" w:rsidR="00867217" w:rsidRDefault="00A9288B">
    <w:pPr>
      <w:pStyle w:val="Tekstpodstawowy"/>
      <w:spacing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487524864" behindDoc="1" locked="0" layoutInCell="1" allowOverlap="1" wp14:anchorId="0D149394" wp14:editId="696E5128">
          <wp:simplePos x="0" y="0"/>
          <wp:positionH relativeFrom="page">
            <wp:posOffset>1017322</wp:posOffset>
          </wp:positionH>
          <wp:positionV relativeFrom="page">
            <wp:posOffset>8896592</wp:posOffset>
          </wp:positionV>
          <wp:extent cx="5887172" cy="44848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87172" cy="4484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F41D0" w14:textId="77777777" w:rsidR="00A9288B" w:rsidRDefault="00A9288B">
      <w:r>
        <w:separator/>
      </w:r>
    </w:p>
  </w:footnote>
  <w:footnote w:type="continuationSeparator" w:id="0">
    <w:p w14:paraId="255A4FDB" w14:textId="77777777" w:rsidR="00A9288B" w:rsidRDefault="00A92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146B7"/>
    <w:multiLevelType w:val="hybridMultilevel"/>
    <w:tmpl w:val="2804954C"/>
    <w:lvl w:ilvl="0" w:tplc="11AAF8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4647D6A">
      <w:numFmt w:val="bullet"/>
      <w:lvlText w:val="•"/>
      <w:lvlJc w:val="left"/>
      <w:pPr>
        <w:ind w:left="1620" w:hanging="360"/>
      </w:pPr>
      <w:rPr>
        <w:rFonts w:hint="default"/>
        <w:lang w:val="pl-PL" w:eastAsia="en-US" w:bidi="ar-SA"/>
      </w:rPr>
    </w:lvl>
    <w:lvl w:ilvl="2" w:tplc="CE505568">
      <w:numFmt w:val="bullet"/>
      <w:lvlText w:val="•"/>
      <w:lvlJc w:val="left"/>
      <w:pPr>
        <w:ind w:left="2520" w:hanging="360"/>
      </w:pPr>
      <w:rPr>
        <w:rFonts w:hint="default"/>
        <w:lang w:val="pl-PL" w:eastAsia="en-US" w:bidi="ar-SA"/>
      </w:rPr>
    </w:lvl>
    <w:lvl w:ilvl="3" w:tplc="08FE6BF0">
      <w:numFmt w:val="bullet"/>
      <w:lvlText w:val="•"/>
      <w:lvlJc w:val="left"/>
      <w:pPr>
        <w:ind w:left="3420" w:hanging="360"/>
      </w:pPr>
      <w:rPr>
        <w:rFonts w:hint="default"/>
        <w:lang w:val="pl-PL" w:eastAsia="en-US" w:bidi="ar-SA"/>
      </w:rPr>
    </w:lvl>
    <w:lvl w:ilvl="4" w:tplc="3BB62126">
      <w:numFmt w:val="bullet"/>
      <w:lvlText w:val="•"/>
      <w:lvlJc w:val="left"/>
      <w:pPr>
        <w:ind w:left="4320" w:hanging="360"/>
      </w:pPr>
      <w:rPr>
        <w:rFonts w:hint="default"/>
        <w:lang w:val="pl-PL" w:eastAsia="en-US" w:bidi="ar-SA"/>
      </w:rPr>
    </w:lvl>
    <w:lvl w:ilvl="5" w:tplc="F6C8F94E">
      <w:numFmt w:val="bullet"/>
      <w:lvlText w:val="•"/>
      <w:lvlJc w:val="left"/>
      <w:pPr>
        <w:ind w:left="5220" w:hanging="360"/>
      </w:pPr>
      <w:rPr>
        <w:rFonts w:hint="default"/>
        <w:lang w:val="pl-PL" w:eastAsia="en-US" w:bidi="ar-SA"/>
      </w:rPr>
    </w:lvl>
    <w:lvl w:ilvl="6" w:tplc="CC1AB244">
      <w:numFmt w:val="bullet"/>
      <w:lvlText w:val="•"/>
      <w:lvlJc w:val="left"/>
      <w:pPr>
        <w:ind w:left="6120" w:hanging="360"/>
      </w:pPr>
      <w:rPr>
        <w:rFonts w:hint="default"/>
        <w:lang w:val="pl-PL" w:eastAsia="en-US" w:bidi="ar-SA"/>
      </w:rPr>
    </w:lvl>
    <w:lvl w:ilvl="7" w:tplc="728A9966">
      <w:numFmt w:val="bullet"/>
      <w:lvlText w:val="•"/>
      <w:lvlJc w:val="left"/>
      <w:pPr>
        <w:ind w:left="7020" w:hanging="360"/>
      </w:pPr>
      <w:rPr>
        <w:rFonts w:hint="default"/>
        <w:lang w:val="pl-PL" w:eastAsia="en-US" w:bidi="ar-SA"/>
      </w:rPr>
    </w:lvl>
    <w:lvl w:ilvl="8" w:tplc="55062B84">
      <w:numFmt w:val="bullet"/>
      <w:lvlText w:val="•"/>
      <w:lvlJc w:val="left"/>
      <w:pPr>
        <w:ind w:left="7920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A9417A0"/>
    <w:multiLevelType w:val="hybridMultilevel"/>
    <w:tmpl w:val="1592FB6A"/>
    <w:lvl w:ilvl="0" w:tplc="A712C7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F3E2408">
      <w:numFmt w:val="bullet"/>
      <w:lvlText w:val="•"/>
      <w:lvlJc w:val="left"/>
      <w:pPr>
        <w:ind w:left="1620" w:hanging="360"/>
      </w:pPr>
      <w:rPr>
        <w:rFonts w:hint="default"/>
        <w:lang w:val="pl-PL" w:eastAsia="en-US" w:bidi="ar-SA"/>
      </w:rPr>
    </w:lvl>
    <w:lvl w:ilvl="2" w:tplc="CE2AD2C2">
      <w:numFmt w:val="bullet"/>
      <w:lvlText w:val="•"/>
      <w:lvlJc w:val="left"/>
      <w:pPr>
        <w:ind w:left="2520" w:hanging="360"/>
      </w:pPr>
      <w:rPr>
        <w:rFonts w:hint="default"/>
        <w:lang w:val="pl-PL" w:eastAsia="en-US" w:bidi="ar-SA"/>
      </w:rPr>
    </w:lvl>
    <w:lvl w:ilvl="3" w:tplc="E4DA351A">
      <w:numFmt w:val="bullet"/>
      <w:lvlText w:val="•"/>
      <w:lvlJc w:val="left"/>
      <w:pPr>
        <w:ind w:left="3420" w:hanging="360"/>
      </w:pPr>
      <w:rPr>
        <w:rFonts w:hint="default"/>
        <w:lang w:val="pl-PL" w:eastAsia="en-US" w:bidi="ar-SA"/>
      </w:rPr>
    </w:lvl>
    <w:lvl w:ilvl="4" w:tplc="A20E887A">
      <w:numFmt w:val="bullet"/>
      <w:lvlText w:val="•"/>
      <w:lvlJc w:val="left"/>
      <w:pPr>
        <w:ind w:left="4320" w:hanging="360"/>
      </w:pPr>
      <w:rPr>
        <w:rFonts w:hint="default"/>
        <w:lang w:val="pl-PL" w:eastAsia="en-US" w:bidi="ar-SA"/>
      </w:rPr>
    </w:lvl>
    <w:lvl w:ilvl="5" w:tplc="0FC435CA">
      <w:numFmt w:val="bullet"/>
      <w:lvlText w:val="•"/>
      <w:lvlJc w:val="left"/>
      <w:pPr>
        <w:ind w:left="5220" w:hanging="360"/>
      </w:pPr>
      <w:rPr>
        <w:rFonts w:hint="default"/>
        <w:lang w:val="pl-PL" w:eastAsia="en-US" w:bidi="ar-SA"/>
      </w:rPr>
    </w:lvl>
    <w:lvl w:ilvl="6" w:tplc="EC3A100A">
      <w:numFmt w:val="bullet"/>
      <w:lvlText w:val="•"/>
      <w:lvlJc w:val="left"/>
      <w:pPr>
        <w:ind w:left="6120" w:hanging="360"/>
      </w:pPr>
      <w:rPr>
        <w:rFonts w:hint="default"/>
        <w:lang w:val="pl-PL" w:eastAsia="en-US" w:bidi="ar-SA"/>
      </w:rPr>
    </w:lvl>
    <w:lvl w:ilvl="7" w:tplc="A112E28A">
      <w:numFmt w:val="bullet"/>
      <w:lvlText w:val="•"/>
      <w:lvlJc w:val="left"/>
      <w:pPr>
        <w:ind w:left="7020" w:hanging="360"/>
      </w:pPr>
      <w:rPr>
        <w:rFonts w:hint="default"/>
        <w:lang w:val="pl-PL" w:eastAsia="en-US" w:bidi="ar-SA"/>
      </w:rPr>
    </w:lvl>
    <w:lvl w:ilvl="8" w:tplc="4E72C3C0">
      <w:numFmt w:val="bullet"/>
      <w:lvlText w:val="•"/>
      <w:lvlJc w:val="left"/>
      <w:pPr>
        <w:ind w:left="7920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4E8F0487"/>
    <w:multiLevelType w:val="hybridMultilevel"/>
    <w:tmpl w:val="9E50D28C"/>
    <w:lvl w:ilvl="0" w:tplc="CC0C73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42C00C2">
      <w:numFmt w:val="bullet"/>
      <w:lvlText w:val="•"/>
      <w:lvlJc w:val="left"/>
      <w:pPr>
        <w:ind w:left="1620" w:hanging="360"/>
      </w:pPr>
      <w:rPr>
        <w:rFonts w:hint="default"/>
        <w:lang w:val="pl-PL" w:eastAsia="en-US" w:bidi="ar-SA"/>
      </w:rPr>
    </w:lvl>
    <w:lvl w:ilvl="2" w:tplc="69D0B9B8">
      <w:numFmt w:val="bullet"/>
      <w:lvlText w:val="•"/>
      <w:lvlJc w:val="left"/>
      <w:pPr>
        <w:ind w:left="2520" w:hanging="360"/>
      </w:pPr>
      <w:rPr>
        <w:rFonts w:hint="default"/>
        <w:lang w:val="pl-PL" w:eastAsia="en-US" w:bidi="ar-SA"/>
      </w:rPr>
    </w:lvl>
    <w:lvl w:ilvl="3" w:tplc="473AE35A">
      <w:numFmt w:val="bullet"/>
      <w:lvlText w:val="•"/>
      <w:lvlJc w:val="left"/>
      <w:pPr>
        <w:ind w:left="3420" w:hanging="360"/>
      </w:pPr>
      <w:rPr>
        <w:rFonts w:hint="default"/>
        <w:lang w:val="pl-PL" w:eastAsia="en-US" w:bidi="ar-SA"/>
      </w:rPr>
    </w:lvl>
    <w:lvl w:ilvl="4" w:tplc="8D2C52CA">
      <w:numFmt w:val="bullet"/>
      <w:lvlText w:val="•"/>
      <w:lvlJc w:val="left"/>
      <w:pPr>
        <w:ind w:left="4320" w:hanging="360"/>
      </w:pPr>
      <w:rPr>
        <w:rFonts w:hint="default"/>
        <w:lang w:val="pl-PL" w:eastAsia="en-US" w:bidi="ar-SA"/>
      </w:rPr>
    </w:lvl>
    <w:lvl w:ilvl="5" w:tplc="7562BE34">
      <w:numFmt w:val="bullet"/>
      <w:lvlText w:val="•"/>
      <w:lvlJc w:val="left"/>
      <w:pPr>
        <w:ind w:left="5220" w:hanging="360"/>
      </w:pPr>
      <w:rPr>
        <w:rFonts w:hint="default"/>
        <w:lang w:val="pl-PL" w:eastAsia="en-US" w:bidi="ar-SA"/>
      </w:rPr>
    </w:lvl>
    <w:lvl w:ilvl="6" w:tplc="88CEB9EE">
      <w:numFmt w:val="bullet"/>
      <w:lvlText w:val="•"/>
      <w:lvlJc w:val="left"/>
      <w:pPr>
        <w:ind w:left="6120" w:hanging="360"/>
      </w:pPr>
      <w:rPr>
        <w:rFonts w:hint="default"/>
        <w:lang w:val="pl-PL" w:eastAsia="en-US" w:bidi="ar-SA"/>
      </w:rPr>
    </w:lvl>
    <w:lvl w:ilvl="7" w:tplc="608EB090">
      <w:numFmt w:val="bullet"/>
      <w:lvlText w:val="•"/>
      <w:lvlJc w:val="left"/>
      <w:pPr>
        <w:ind w:left="7020" w:hanging="360"/>
      </w:pPr>
      <w:rPr>
        <w:rFonts w:hint="default"/>
        <w:lang w:val="pl-PL" w:eastAsia="en-US" w:bidi="ar-SA"/>
      </w:rPr>
    </w:lvl>
    <w:lvl w:ilvl="8" w:tplc="30E637AC">
      <w:numFmt w:val="bullet"/>
      <w:lvlText w:val="•"/>
      <w:lvlJc w:val="left"/>
      <w:pPr>
        <w:ind w:left="7920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62093FFC"/>
    <w:multiLevelType w:val="hybridMultilevel"/>
    <w:tmpl w:val="ED440018"/>
    <w:lvl w:ilvl="0" w:tplc="E30833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7987062"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BBEE210E">
      <w:numFmt w:val="bullet"/>
      <w:lvlText w:val="•"/>
      <w:lvlJc w:val="left"/>
      <w:pPr>
        <w:ind w:left="2520" w:hanging="360"/>
      </w:pPr>
      <w:rPr>
        <w:rFonts w:hint="default"/>
        <w:lang w:val="pl-PL" w:eastAsia="en-US" w:bidi="ar-SA"/>
      </w:rPr>
    </w:lvl>
    <w:lvl w:ilvl="3" w:tplc="97B6B1DE">
      <w:numFmt w:val="bullet"/>
      <w:lvlText w:val="•"/>
      <w:lvlJc w:val="left"/>
      <w:pPr>
        <w:ind w:left="3420" w:hanging="360"/>
      </w:pPr>
      <w:rPr>
        <w:rFonts w:hint="default"/>
        <w:lang w:val="pl-PL" w:eastAsia="en-US" w:bidi="ar-SA"/>
      </w:rPr>
    </w:lvl>
    <w:lvl w:ilvl="4" w:tplc="448E7B12">
      <w:numFmt w:val="bullet"/>
      <w:lvlText w:val="•"/>
      <w:lvlJc w:val="left"/>
      <w:pPr>
        <w:ind w:left="4320" w:hanging="360"/>
      </w:pPr>
      <w:rPr>
        <w:rFonts w:hint="default"/>
        <w:lang w:val="pl-PL" w:eastAsia="en-US" w:bidi="ar-SA"/>
      </w:rPr>
    </w:lvl>
    <w:lvl w:ilvl="5" w:tplc="F2AEC648">
      <w:numFmt w:val="bullet"/>
      <w:lvlText w:val="•"/>
      <w:lvlJc w:val="left"/>
      <w:pPr>
        <w:ind w:left="5220" w:hanging="360"/>
      </w:pPr>
      <w:rPr>
        <w:rFonts w:hint="default"/>
        <w:lang w:val="pl-PL" w:eastAsia="en-US" w:bidi="ar-SA"/>
      </w:rPr>
    </w:lvl>
    <w:lvl w:ilvl="6" w:tplc="3D86AFAE">
      <w:numFmt w:val="bullet"/>
      <w:lvlText w:val="•"/>
      <w:lvlJc w:val="left"/>
      <w:pPr>
        <w:ind w:left="6120" w:hanging="360"/>
      </w:pPr>
      <w:rPr>
        <w:rFonts w:hint="default"/>
        <w:lang w:val="pl-PL" w:eastAsia="en-US" w:bidi="ar-SA"/>
      </w:rPr>
    </w:lvl>
    <w:lvl w:ilvl="7" w:tplc="1AFC7500">
      <w:numFmt w:val="bullet"/>
      <w:lvlText w:val="•"/>
      <w:lvlJc w:val="left"/>
      <w:pPr>
        <w:ind w:left="7020" w:hanging="360"/>
      </w:pPr>
      <w:rPr>
        <w:rFonts w:hint="default"/>
        <w:lang w:val="pl-PL" w:eastAsia="en-US" w:bidi="ar-SA"/>
      </w:rPr>
    </w:lvl>
    <w:lvl w:ilvl="8" w:tplc="EE2EEF5A">
      <w:numFmt w:val="bullet"/>
      <w:lvlText w:val="•"/>
      <w:lvlJc w:val="left"/>
      <w:pPr>
        <w:ind w:left="7920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6AE76EEB"/>
    <w:multiLevelType w:val="hybridMultilevel"/>
    <w:tmpl w:val="1DA833C4"/>
    <w:lvl w:ilvl="0" w:tplc="4F1AE7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2041622"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4A2C8A0">
      <w:numFmt w:val="bullet"/>
      <w:lvlText w:val="•"/>
      <w:lvlJc w:val="left"/>
      <w:pPr>
        <w:ind w:left="2520" w:hanging="360"/>
      </w:pPr>
      <w:rPr>
        <w:rFonts w:hint="default"/>
        <w:lang w:val="pl-PL" w:eastAsia="en-US" w:bidi="ar-SA"/>
      </w:rPr>
    </w:lvl>
    <w:lvl w:ilvl="3" w:tplc="55864C5E">
      <w:numFmt w:val="bullet"/>
      <w:lvlText w:val="•"/>
      <w:lvlJc w:val="left"/>
      <w:pPr>
        <w:ind w:left="3420" w:hanging="360"/>
      </w:pPr>
      <w:rPr>
        <w:rFonts w:hint="default"/>
        <w:lang w:val="pl-PL" w:eastAsia="en-US" w:bidi="ar-SA"/>
      </w:rPr>
    </w:lvl>
    <w:lvl w:ilvl="4" w:tplc="212AB484">
      <w:numFmt w:val="bullet"/>
      <w:lvlText w:val="•"/>
      <w:lvlJc w:val="left"/>
      <w:pPr>
        <w:ind w:left="4320" w:hanging="360"/>
      </w:pPr>
      <w:rPr>
        <w:rFonts w:hint="default"/>
        <w:lang w:val="pl-PL" w:eastAsia="en-US" w:bidi="ar-SA"/>
      </w:rPr>
    </w:lvl>
    <w:lvl w:ilvl="5" w:tplc="E02468A4">
      <w:numFmt w:val="bullet"/>
      <w:lvlText w:val="•"/>
      <w:lvlJc w:val="left"/>
      <w:pPr>
        <w:ind w:left="5220" w:hanging="360"/>
      </w:pPr>
      <w:rPr>
        <w:rFonts w:hint="default"/>
        <w:lang w:val="pl-PL" w:eastAsia="en-US" w:bidi="ar-SA"/>
      </w:rPr>
    </w:lvl>
    <w:lvl w:ilvl="6" w:tplc="ECBC9C8C">
      <w:numFmt w:val="bullet"/>
      <w:lvlText w:val="•"/>
      <w:lvlJc w:val="left"/>
      <w:pPr>
        <w:ind w:left="6120" w:hanging="360"/>
      </w:pPr>
      <w:rPr>
        <w:rFonts w:hint="default"/>
        <w:lang w:val="pl-PL" w:eastAsia="en-US" w:bidi="ar-SA"/>
      </w:rPr>
    </w:lvl>
    <w:lvl w:ilvl="7" w:tplc="1A4E8F10">
      <w:numFmt w:val="bullet"/>
      <w:lvlText w:val="•"/>
      <w:lvlJc w:val="left"/>
      <w:pPr>
        <w:ind w:left="7020" w:hanging="360"/>
      </w:pPr>
      <w:rPr>
        <w:rFonts w:hint="default"/>
        <w:lang w:val="pl-PL" w:eastAsia="en-US" w:bidi="ar-SA"/>
      </w:rPr>
    </w:lvl>
    <w:lvl w:ilvl="8" w:tplc="D18EE3DA">
      <w:numFmt w:val="bullet"/>
      <w:lvlText w:val="•"/>
      <w:lvlJc w:val="left"/>
      <w:pPr>
        <w:ind w:left="7920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71A81CA2"/>
    <w:multiLevelType w:val="hybridMultilevel"/>
    <w:tmpl w:val="53CE9F72"/>
    <w:lvl w:ilvl="0" w:tplc="569E76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9DE3B64">
      <w:numFmt w:val="bullet"/>
      <w:lvlText w:val="•"/>
      <w:lvlJc w:val="left"/>
      <w:pPr>
        <w:ind w:left="1620" w:hanging="360"/>
      </w:pPr>
      <w:rPr>
        <w:rFonts w:hint="default"/>
        <w:lang w:val="pl-PL" w:eastAsia="en-US" w:bidi="ar-SA"/>
      </w:rPr>
    </w:lvl>
    <w:lvl w:ilvl="2" w:tplc="D81E800C">
      <w:numFmt w:val="bullet"/>
      <w:lvlText w:val="•"/>
      <w:lvlJc w:val="left"/>
      <w:pPr>
        <w:ind w:left="2520" w:hanging="360"/>
      </w:pPr>
      <w:rPr>
        <w:rFonts w:hint="default"/>
        <w:lang w:val="pl-PL" w:eastAsia="en-US" w:bidi="ar-SA"/>
      </w:rPr>
    </w:lvl>
    <w:lvl w:ilvl="3" w:tplc="AAEC8F2C">
      <w:numFmt w:val="bullet"/>
      <w:lvlText w:val="•"/>
      <w:lvlJc w:val="left"/>
      <w:pPr>
        <w:ind w:left="3420" w:hanging="360"/>
      </w:pPr>
      <w:rPr>
        <w:rFonts w:hint="default"/>
        <w:lang w:val="pl-PL" w:eastAsia="en-US" w:bidi="ar-SA"/>
      </w:rPr>
    </w:lvl>
    <w:lvl w:ilvl="4" w:tplc="059EBD70">
      <w:numFmt w:val="bullet"/>
      <w:lvlText w:val="•"/>
      <w:lvlJc w:val="left"/>
      <w:pPr>
        <w:ind w:left="4320" w:hanging="360"/>
      </w:pPr>
      <w:rPr>
        <w:rFonts w:hint="default"/>
        <w:lang w:val="pl-PL" w:eastAsia="en-US" w:bidi="ar-SA"/>
      </w:rPr>
    </w:lvl>
    <w:lvl w:ilvl="5" w:tplc="0636BB04">
      <w:numFmt w:val="bullet"/>
      <w:lvlText w:val="•"/>
      <w:lvlJc w:val="left"/>
      <w:pPr>
        <w:ind w:left="5220" w:hanging="360"/>
      </w:pPr>
      <w:rPr>
        <w:rFonts w:hint="default"/>
        <w:lang w:val="pl-PL" w:eastAsia="en-US" w:bidi="ar-SA"/>
      </w:rPr>
    </w:lvl>
    <w:lvl w:ilvl="6" w:tplc="038EAB70">
      <w:numFmt w:val="bullet"/>
      <w:lvlText w:val="•"/>
      <w:lvlJc w:val="left"/>
      <w:pPr>
        <w:ind w:left="6120" w:hanging="360"/>
      </w:pPr>
      <w:rPr>
        <w:rFonts w:hint="default"/>
        <w:lang w:val="pl-PL" w:eastAsia="en-US" w:bidi="ar-SA"/>
      </w:rPr>
    </w:lvl>
    <w:lvl w:ilvl="7" w:tplc="7046C606">
      <w:numFmt w:val="bullet"/>
      <w:lvlText w:val="•"/>
      <w:lvlJc w:val="left"/>
      <w:pPr>
        <w:ind w:left="7020" w:hanging="360"/>
      </w:pPr>
      <w:rPr>
        <w:rFonts w:hint="default"/>
        <w:lang w:val="pl-PL" w:eastAsia="en-US" w:bidi="ar-SA"/>
      </w:rPr>
    </w:lvl>
    <w:lvl w:ilvl="8" w:tplc="64B03364">
      <w:numFmt w:val="bullet"/>
      <w:lvlText w:val="•"/>
      <w:lvlJc w:val="left"/>
      <w:pPr>
        <w:ind w:left="7920" w:hanging="36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217"/>
    <w:rsid w:val="0001076F"/>
    <w:rsid w:val="00867217"/>
    <w:rsid w:val="00A9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E448A"/>
  <w15:docId w15:val="{8FDC81AB-C4F9-43E4-901A-DE31256C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720" w:hanging="360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720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8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1003</Words>
  <Characters>6021</Characters>
  <Application>Microsoft Office Word</Application>
  <DocSecurity>0</DocSecurity>
  <Lines>50</Lines>
  <Paragraphs>14</Paragraphs>
  <ScaleCrop>false</ScaleCrop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Wasilewski</dc:creator>
  <cp:lastModifiedBy>Igor Walczak</cp:lastModifiedBy>
  <cp:revision>2</cp:revision>
  <cp:lastPrinted>2026-03-09T11:56:00Z</cp:lastPrinted>
  <dcterms:created xsi:type="dcterms:W3CDTF">2026-03-09T11:58:00Z</dcterms:created>
  <dcterms:modified xsi:type="dcterms:W3CDTF">2026-03-09T11:58:00Z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2026-03-09T00:00:00Z</vt:filetime>
  </property>
  <property fmtid="{D5CDD505-2E9C-101B-9397-08002B2CF9AE}" pid="5" name="Producer">
    <vt:lpwstr>Microsoft® Word 2019</vt:lpwstr>
  </property>
</Properties>
</file>